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559E6" w14:textId="122D885D" w:rsidR="00EB477D" w:rsidRDefault="00670FD5" w:rsidP="00F20598">
      <w:pPr>
        <w:spacing w:line="276" w:lineRule="auto"/>
        <w:rPr>
          <w:rFonts w:ascii="Times New Roman" w:hAnsi="Times New Roman" w:cs="Times New Roman"/>
          <w:b/>
          <w:bCs/>
          <w:sz w:val="36"/>
          <w:szCs w:val="36"/>
          <w:lang w:val="en-US"/>
        </w:rPr>
      </w:pPr>
      <w:r w:rsidRPr="002374EA">
        <w:rPr>
          <w:rFonts w:ascii="Times New Roman" w:hAnsi="Times New Roman" w:cs="Times New Roman"/>
          <w:b/>
          <w:bCs/>
          <w:sz w:val="36"/>
          <w:szCs w:val="36"/>
          <w:lang w:val="en-US"/>
        </w:rPr>
        <w:t>Empowering Policing for a Safer Tomorrow: The Police Commissionerate System in Uttar Pradesh</w:t>
      </w:r>
      <w:r w:rsidR="00F3540F" w:rsidRPr="002374EA">
        <w:rPr>
          <w:rFonts w:ascii="Times New Roman" w:hAnsi="Times New Roman" w:cs="Times New Roman"/>
          <w:b/>
          <w:bCs/>
          <w:sz w:val="36"/>
          <w:szCs w:val="36"/>
          <w:lang w:val="en-US"/>
        </w:rPr>
        <w:t>.</w:t>
      </w:r>
    </w:p>
    <w:p w14:paraId="02773225" w14:textId="77777777" w:rsidR="00A14C91" w:rsidRDefault="00A14C91" w:rsidP="00F20598">
      <w:pPr>
        <w:spacing w:line="276" w:lineRule="auto"/>
        <w:rPr>
          <w:rFonts w:ascii="Times New Roman" w:hAnsi="Times New Roman" w:cs="Times New Roman"/>
          <w:b/>
          <w:bCs/>
          <w:sz w:val="36"/>
          <w:szCs w:val="36"/>
          <w:lang w:val="en-US"/>
        </w:rPr>
      </w:pPr>
    </w:p>
    <w:p w14:paraId="54C59651" w14:textId="77777777" w:rsidR="00A14C91" w:rsidRPr="00A14C91" w:rsidRDefault="00A14C91" w:rsidP="00A14C91">
      <w:pPr>
        <w:spacing w:line="276" w:lineRule="auto"/>
        <w:jc w:val="center"/>
        <w:rPr>
          <w:rFonts w:ascii="Times New Roman" w:hAnsi="Times New Roman" w:cs="Times New Roman"/>
          <w:sz w:val="24"/>
          <w:szCs w:val="24"/>
          <w:lang w:val="en-US"/>
        </w:rPr>
      </w:pPr>
      <w:r w:rsidRPr="00A14C91">
        <w:rPr>
          <w:rFonts w:ascii="Times New Roman" w:hAnsi="Times New Roman" w:cs="Times New Roman"/>
          <w:sz w:val="24"/>
          <w:szCs w:val="24"/>
          <w:lang w:val="en-US"/>
        </w:rPr>
        <w:t>Gulshan Kumar Srivastava and Prof. Pankaj Kumar</w:t>
      </w:r>
    </w:p>
    <w:p w14:paraId="0AC122F4" w14:textId="196C7CB7" w:rsidR="00A14C91" w:rsidRPr="00A14C91" w:rsidRDefault="00A14C91" w:rsidP="00A14C91">
      <w:pPr>
        <w:spacing w:line="276" w:lineRule="auto"/>
        <w:jc w:val="center"/>
        <w:rPr>
          <w:rFonts w:ascii="Times New Roman" w:hAnsi="Times New Roman" w:cs="Times New Roman"/>
          <w:sz w:val="24"/>
          <w:szCs w:val="24"/>
          <w:lang w:val="en-US"/>
        </w:rPr>
      </w:pPr>
      <w:r w:rsidRPr="00A14C91">
        <w:rPr>
          <w:rFonts w:ascii="Times New Roman" w:hAnsi="Times New Roman" w:cs="Times New Roman"/>
          <w:sz w:val="24"/>
          <w:szCs w:val="24"/>
          <w:lang w:val="en-US"/>
        </w:rPr>
        <w:t xml:space="preserve">Department of Political Science, University of Allahabad, </w:t>
      </w:r>
      <w:proofErr w:type="spellStart"/>
      <w:r w:rsidR="003D34BF">
        <w:rPr>
          <w:rFonts w:ascii="Times New Roman" w:hAnsi="Times New Roman" w:cs="Times New Roman"/>
          <w:sz w:val="24"/>
          <w:szCs w:val="24"/>
          <w:lang w:val="en-US"/>
        </w:rPr>
        <w:t>Prayagraj</w:t>
      </w:r>
      <w:proofErr w:type="spellEnd"/>
      <w:r w:rsidR="003D34BF">
        <w:rPr>
          <w:rFonts w:ascii="Times New Roman" w:hAnsi="Times New Roman" w:cs="Times New Roman"/>
          <w:sz w:val="24"/>
          <w:szCs w:val="24"/>
          <w:lang w:val="en-US"/>
        </w:rPr>
        <w:t xml:space="preserve"> </w:t>
      </w:r>
      <w:r w:rsidRPr="00A14C91">
        <w:rPr>
          <w:rFonts w:ascii="Times New Roman" w:hAnsi="Times New Roman" w:cs="Times New Roman"/>
          <w:sz w:val="24"/>
          <w:szCs w:val="24"/>
          <w:lang w:val="en-US"/>
        </w:rPr>
        <w:t>- 211002</w:t>
      </w:r>
    </w:p>
    <w:p w14:paraId="7DE4919E" w14:textId="6DBA23A6" w:rsidR="00A04B03" w:rsidRPr="00A14C91" w:rsidRDefault="00A14C91" w:rsidP="00A14C91">
      <w:pPr>
        <w:spacing w:line="276" w:lineRule="auto"/>
        <w:jc w:val="center"/>
        <w:rPr>
          <w:rFonts w:ascii="Times New Roman" w:hAnsi="Times New Roman" w:cs="Times New Roman"/>
          <w:sz w:val="24"/>
          <w:szCs w:val="24"/>
        </w:rPr>
      </w:pPr>
      <w:r w:rsidRPr="00A14C91">
        <w:rPr>
          <w:rFonts w:ascii="Times New Roman" w:hAnsi="Times New Roman" w:cs="Times New Roman"/>
          <w:sz w:val="24"/>
          <w:szCs w:val="24"/>
          <w:lang w:val="en-US"/>
        </w:rPr>
        <w:t>Email- gulshan.professional1994@gmail.com</w:t>
      </w:r>
    </w:p>
    <w:p w14:paraId="0E94E746" w14:textId="77777777" w:rsidR="00670FD5" w:rsidRPr="005501A0" w:rsidRDefault="00670FD5" w:rsidP="00F20598">
      <w:pPr>
        <w:spacing w:line="276" w:lineRule="auto"/>
        <w:jc w:val="both"/>
        <w:rPr>
          <w:rFonts w:ascii="Times New Roman" w:hAnsi="Times New Roman" w:cs="Times New Roman"/>
          <w:sz w:val="28"/>
          <w:szCs w:val="28"/>
          <w:lang w:val="en-US"/>
        </w:rPr>
      </w:pPr>
    </w:p>
    <w:p w14:paraId="1AF74A9F" w14:textId="77777777" w:rsidR="009F1553" w:rsidRPr="005501A0" w:rsidRDefault="009F1553"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t>Abstract</w:t>
      </w:r>
    </w:p>
    <w:p w14:paraId="5B3DD7A5" w14:textId="116540FC" w:rsidR="009F1553" w:rsidRPr="005501A0" w:rsidRDefault="009F1553"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Uttar Pradesh, India’s most populous state, has</w:t>
      </w:r>
      <w:r w:rsidR="007472A8">
        <w:rPr>
          <w:rFonts w:ascii="Times New Roman" w:hAnsi="Times New Roman" w:cs="Times New Roman"/>
          <w:sz w:val="28"/>
          <w:szCs w:val="28"/>
          <w:lang w:val="en-US"/>
        </w:rPr>
        <w:t xml:space="preserve"> a history of</w:t>
      </w:r>
      <w:r w:rsidRPr="005501A0">
        <w:rPr>
          <w:rFonts w:ascii="Times New Roman" w:hAnsi="Times New Roman" w:cs="Times New Roman"/>
          <w:sz w:val="28"/>
          <w:szCs w:val="28"/>
          <w:lang w:val="en-US"/>
        </w:rPr>
        <w:t xml:space="preserve"> long </w:t>
      </w:r>
      <w:r w:rsidR="007472A8">
        <w:rPr>
          <w:rFonts w:ascii="Times New Roman" w:hAnsi="Times New Roman" w:cs="Times New Roman"/>
          <w:sz w:val="28"/>
          <w:szCs w:val="28"/>
          <w:lang w:val="en-US"/>
        </w:rPr>
        <w:t>tussle</w:t>
      </w:r>
      <w:r w:rsidRPr="005501A0">
        <w:rPr>
          <w:rFonts w:ascii="Times New Roman" w:hAnsi="Times New Roman" w:cs="Times New Roman"/>
          <w:sz w:val="28"/>
          <w:szCs w:val="28"/>
          <w:lang w:val="en-US"/>
        </w:rPr>
        <w:t xml:space="preserve"> w</w:t>
      </w:r>
      <w:r w:rsidR="007472A8">
        <w:rPr>
          <w:rFonts w:ascii="Times New Roman" w:hAnsi="Times New Roman" w:cs="Times New Roman"/>
          <w:sz w:val="28"/>
          <w:szCs w:val="28"/>
          <w:lang w:val="en-US"/>
        </w:rPr>
        <w:t>hile</w:t>
      </w:r>
      <w:r w:rsidRPr="005501A0">
        <w:rPr>
          <w:rFonts w:ascii="Times New Roman" w:hAnsi="Times New Roman" w:cs="Times New Roman"/>
          <w:sz w:val="28"/>
          <w:szCs w:val="28"/>
          <w:lang w:val="en-US"/>
        </w:rPr>
        <w:t xml:space="preserve"> maintaining law and order. In response to growing urbanization, crime rates, and administrative complexities, the state government adopted the Police Commissionerate System in selected cities. The Police Commissionerate System is a modern policing structure that deviates from the traditional model of policing, which was primarily organized under the district-based “Superintendent of Police (SP) or SSP” system. This change represents a paradigm shift in policing for emphasizing efficiency, specialization, and community-oriented approaches to tackle crime effectively. </w:t>
      </w:r>
      <w:r w:rsidR="00F20598">
        <w:rPr>
          <w:rFonts w:ascii="Times New Roman" w:hAnsi="Times New Roman" w:cs="Times New Roman"/>
          <w:sz w:val="28"/>
          <w:szCs w:val="28"/>
          <w:lang w:val="en-US"/>
        </w:rPr>
        <w:t>T</w:t>
      </w:r>
      <w:r w:rsidRPr="005501A0">
        <w:rPr>
          <w:rFonts w:ascii="Times New Roman" w:hAnsi="Times New Roman" w:cs="Times New Roman"/>
          <w:sz w:val="28"/>
          <w:szCs w:val="28"/>
          <w:lang w:val="en-US"/>
        </w:rPr>
        <w:t xml:space="preserve">his paper </w:t>
      </w:r>
      <w:r w:rsidR="00F20598">
        <w:rPr>
          <w:rFonts w:ascii="Times New Roman" w:hAnsi="Times New Roman" w:cs="Times New Roman"/>
          <w:sz w:val="28"/>
          <w:szCs w:val="28"/>
          <w:lang w:val="en-US"/>
        </w:rPr>
        <w:t>explores</w:t>
      </w:r>
      <w:r w:rsidRPr="005501A0">
        <w:rPr>
          <w:rFonts w:ascii="Times New Roman" w:hAnsi="Times New Roman" w:cs="Times New Roman"/>
          <w:sz w:val="28"/>
          <w:szCs w:val="28"/>
          <w:lang w:val="en-US"/>
        </w:rPr>
        <w:t xml:space="preserve"> the Police Commissionerate System in Uttar Pradesh, its objectives, functioning, and impact on public safety.</w:t>
      </w:r>
    </w:p>
    <w:p w14:paraId="1D07A1B3" w14:textId="48F78B78" w:rsidR="009F1553" w:rsidRPr="005501A0" w:rsidRDefault="009F1553"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b/>
          <w:bCs/>
          <w:sz w:val="28"/>
          <w:szCs w:val="28"/>
          <w:lang w:val="en-US"/>
        </w:rPr>
        <w:t>Keywords</w:t>
      </w:r>
      <w:r w:rsidRPr="005501A0">
        <w:rPr>
          <w:rFonts w:ascii="Times New Roman" w:hAnsi="Times New Roman" w:cs="Times New Roman"/>
          <w:sz w:val="28"/>
          <w:szCs w:val="28"/>
          <w:lang w:val="en-US"/>
        </w:rPr>
        <w:t xml:space="preserve">- </w:t>
      </w:r>
      <w:r w:rsidR="00F20598">
        <w:rPr>
          <w:rFonts w:ascii="Times New Roman" w:hAnsi="Times New Roman" w:cs="Times New Roman"/>
          <w:sz w:val="28"/>
          <w:szCs w:val="28"/>
          <w:lang w:val="en-US"/>
        </w:rPr>
        <w:t>(</w:t>
      </w:r>
      <w:r w:rsidRPr="005501A0">
        <w:rPr>
          <w:rFonts w:ascii="Times New Roman" w:hAnsi="Times New Roman" w:cs="Times New Roman"/>
          <w:sz w:val="28"/>
          <w:szCs w:val="28"/>
          <w:lang w:val="en-US"/>
        </w:rPr>
        <w:t>Uttar Pradesh, Police Commissionerate, Efficiency, Crime</w:t>
      </w:r>
      <w:r w:rsidR="00F20598">
        <w:rPr>
          <w:rFonts w:ascii="Times New Roman" w:hAnsi="Times New Roman" w:cs="Times New Roman"/>
          <w:sz w:val="28"/>
          <w:szCs w:val="28"/>
          <w:lang w:val="en-US"/>
        </w:rPr>
        <w:t>)</w:t>
      </w:r>
    </w:p>
    <w:p w14:paraId="268E1939" w14:textId="77777777" w:rsidR="00CD5716" w:rsidRDefault="00CD5716" w:rsidP="00F20598">
      <w:pPr>
        <w:spacing w:line="276" w:lineRule="auto"/>
        <w:jc w:val="both"/>
        <w:rPr>
          <w:rFonts w:ascii="Times New Roman" w:hAnsi="Times New Roman" w:cs="Times New Roman"/>
          <w:b/>
          <w:bCs/>
          <w:sz w:val="28"/>
          <w:szCs w:val="28"/>
          <w:lang w:val="en-US"/>
        </w:rPr>
      </w:pPr>
    </w:p>
    <w:p w14:paraId="20BA1618" w14:textId="74136171" w:rsidR="00670FD5" w:rsidRPr="005501A0" w:rsidRDefault="00670FD5"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t>Introduction</w:t>
      </w:r>
    </w:p>
    <w:p w14:paraId="4933858C" w14:textId="1A720FFA" w:rsidR="009A3812" w:rsidRPr="00C135B4" w:rsidRDefault="009A3812" w:rsidP="00F20598">
      <w:pPr>
        <w:spacing w:line="276" w:lineRule="auto"/>
        <w:jc w:val="both"/>
        <w:rPr>
          <w:rFonts w:ascii="Times New Roman" w:hAnsi="Times New Roman" w:cs="Times New Roman"/>
          <w:sz w:val="28"/>
          <w:szCs w:val="28"/>
          <w:vertAlign w:val="superscript"/>
          <w:lang w:val="en-US"/>
        </w:rPr>
      </w:pPr>
      <w:r w:rsidRPr="005501A0">
        <w:rPr>
          <w:rFonts w:ascii="Times New Roman" w:hAnsi="Times New Roman" w:cs="Times New Roman"/>
          <w:sz w:val="28"/>
          <w:szCs w:val="28"/>
          <w:lang w:val="en-US"/>
        </w:rPr>
        <w:t xml:space="preserve">In </w:t>
      </w:r>
      <w:r w:rsidR="007472A8">
        <w:rPr>
          <w:rFonts w:ascii="Times New Roman" w:hAnsi="Times New Roman" w:cs="Times New Roman"/>
          <w:sz w:val="28"/>
          <w:szCs w:val="28"/>
          <w:lang w:val="en-US"/>
        </w:rPr>
        <w:t xml:space="preserve">the </w:t>
      </w:r>
      <w:r w:rsidRPr="005501A0">
        <w:rPr>
          <w:rFonts w:ascii="Times New Roman" w:hAnsi="Times New Roman" w:cs="Times New Roman"/>
          <w:sz w:val="28"/>
          <w:szCs w:val="28"/>
          <w:lang w:val="en-US"/>
        </w:rPr>
        <w:t>India</w:t>
      </w:r>
      <w:r w:rsidR="007472A8">
        <w:rPr>
          <w:rFonts w:ascii="Times New Roman" w:hAnsi="Times New Roman" w:cs="Times New Roman"/>
          <w:sz w:val="28"/>
          <w:szCs w:val="28"/>
          <w:lang w:val="en-US"/>
        </w:rPr>
        <w:t>n</w:t>
      </w:r>
      <w:r w:rsidRPr="005501A0">
        <w:rPr>
          <w:rFonts w:ascii="Times New Roman" w:hAnsi="Times New Roman" w:cs="Times New Roman"/>
          <w:sz w:val="28"/>
          <w:szCs w:val="28"/>
          <w:lang w:val="en-US"/>
        </w:rPr>
        <w:t xml:space="preserve"> federal structure, the Police is a state subject</w:t>
      </w:r>
      <w:r w:rsidR="00C135B4">
        <w:rPr>
          <w:rFonts w:ascii="Times New Roman" w:hAnsi="Times New Roman" w:cs="Times New Roman"/>
          <w:sz w:val="28"/>
          <w:szCs w:val="28"/>
          <w:lang w:val="en-US"/>
        </w:rPr>
        <w:t>.</w:t>
      </w:r>
      <w:r w:rsidR="00D97BA8" w:rsidRPr="005501A0">
        <w:rPr>
          <w:rFonts w:ascii="Times New Roman" w:hAnsi="Times New Roman" w:cs="Times New Roman"/>
          <w:sz w:val="28"/>
          <w:szCs w:val="28"/>
          <w:lang w:val="en-US"/>
        </w:rPr>
        <w:t xml:space="preserve"> As</w:t>
      </w:r>
      <w:r w:rsidRPr="005501A0">
        <w:rPr>
          <w:rFonts w:ascii="Times New Roman" w:hAnsi="Times New Roman" w:cs="Times New Roman"/>
          <w:sz w:val="28"/>
          <w:szCs w:val="28"/>
          <w:lang w:val="en-US"/>
        </w:rPr>
        <w:t xml:space="preserve"> such, the police in any state are significantly influenced by the socio-economic and political environment of the State. Yet, the police system in India, like various other organs of the government, is a legacy of the erstwhile British rule in the country. There is a great degree of similarity in the job content, responsibilities, and functions of the various police forces operating in different states of India.</w:t>
      </w:r>
      <w:r w:rsidR="00C135B4">
        <w:rPr>
          <w:rStyle w:val="FootnoteReference"/>
          <w:rFonts w:ascii="Times New Roman" w:hAnsi="Times New Roman" w:cs="Times New Roman"/>
          <w:sz w:val="28"/>
          <w:szCs w:val="28"/>
          <w:lang w:val="en-US"/>
        </w:rPr>
        <w:footnoteReference w:id="1"/>
      </w:r>
    </w:p>
    <w:p w14:paraId="3FDB0F29" w14:textId="6AB93399" w:rsidR="009A3812" w:rsidRDefault="00670FD5"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Uttar Pradesh,</w:t>
      </w:r>
      <w:r w:rsidR="007472A8">
        <w:rPr>
          <w:rFonts w:ascii="Times New Roman" w:hAnsi="Times New Roman" w:cs="Times New Roman"/>
          <w:sz w:val="28"/>
          <w:szCs w:val="28"/>
          <w:lang w:val="en-US"/>
        </w:rPr>
        <w:t xml:space="preserve"> along with being</w:t>
      </w:r>
      <w:r w:rsidRPr="005501A0">
        <w:rPr>
          <w:rFonts w:ascii="Times New Roman" w:hAnsi="Times New Roman" w:cs="Times New Roman"/>
          <w:sz w:val="28"/>
          <w:szCs w:val="28"/>
          <w:lang w:val="en-US"/>
        </w:rPr>
        <w:t xml:space="preserve"> India’s most populous state,</w:t>
      </w:r>
      <w:r w:rsidR="007472A8">
        <w:rPr>
          <w:rFonts w:ascii="Times New Roman" w:hAnsi="Times New Roman" w:cs="Times New Roman"/>
          <w:sz w:val="28"/>
          <w:szCs w:val="28"/>
          <w:lang w:val="en-US"/>
        </w:rPr>
        <w:t xml:space="preserve"> is also a state full of diversity and complexity in terms of tradition, culture, and population. Hence, maintaining law and order is such a tough task. And the situation has become </w:t>
      </w:r>
      <w:r w:rsidR="007472A8">
        <w:rPr>
          <w:rFonts w:ascii="Times New Roman" w:hAnsi="Times New Roman" w:cs="Times New Roman"/>
          <w:sz w:val="28"/>
          <w:szCs w:val="28"/>
          <w:lang w:val="en-US"/>
        </w:rPr>
        <w:lastRenderedPageBreak/>
        <w:t>tougher in the era of growing urbanization, crime rates, and administrative complexities. As a solution, to some extent, the state government</w:t>
      </w:r>
      <w:r w:rsidRPr="005501A0">
        <w:rPr>
          <w:rFonts w:ascii="Times New Roman" w:hAnsi="Times New Roman" w:cs="Times New Roman"/>
          <w:sz w:val="28"/>
          <w:szCs w:val="28"/>
          <w:lang w:val="en-US"/>
        </w:rPr>
        <w:t xml:space="preserve"> has</w:t>
      </w:r>
      <w:r w:rsidR="00F3540F" w:rsidRPr="005501A0">
        <w:rPr>
          <w:rFonts w:ascii="Times New Roman" w:hAnsi="Times New Roman" w:cs="Times New Roman"/>
          <w:sz w:val="28"/>
          <w:szCs w:val="28"/>
          <w:lang w:val="en-US"/>
        </w:rPr>
        <w:t xml:space="preserve"> adopted the Police Commissionerate System in selected cities</w:t>
      </w:r>
      <w:r w:rsidR="007472A8">
        <w:rPr>
          <w:rFonts w:ascii="Times New Roman" w:hAnsi="Times New Roman" w:cs="Times New Roman"/>
          <w:sz w:val="28"/>
          <w:szCs w:val="28"/>
          <w:lang w:val="en-US"/>
        </w:rPr>
        <w:t xml:space="preserve">, particularly in those cities, </w:t>
      </w:r>
      <w:r w:rsidR="00CD5716">
        <w:rPr>
          <w:rFonts w:ascii="Times New Roman" w:hAnsi="Times New Roman" w:cs="Times New Roman"/>
          <w:sz w:val="28"/>
          <w:szCs w:val="28"/>
          <w:lang w:val="en-US"/>
        </w:rPr>
        <w:t>that have</w:t>
      </w:r>
      <w:r w:rsidR="007472A8">
        <w:rPr>
          <w:rFonts w:ascii="Times New Roman" w:hAnsi="Times New Roman" w:cs="Times New Roman"/>
          <w:sz w:val="28"/>
          <w:szCs w:val="28"/>
          <w:lang w:val="en-US"/>
        </w:rPr>
        <w:t xml:space="preserve"> denser </w:t>
      </w:r>
      <w:r w:rsidR="00CD5716">
        <w:rPr>
          <w:rFonts w:ascii="Times New Roman" w:hAnsi="Times New Roman" w:cs="Times New Roman"/>
          <w:sz w:val="28"/>
          <w:szCs w:val="28"/>
          <w:lang w:val="en-US"/>
        </w:rPr>
        <w:t>populations</w:t>
      </w:r>
      <w:r w:rsidR="007472A8">
        <w:rPr>
          <w:rFonts w:ascii="Times New Roman" w:hAnsi="Times New Roman" w:cs="Times New Roman"/>
          <w:sz w:val="28"/>
          <w:szCs w:val="28"/>
          <w:lang w:val="en-US"/>
        </w:rPr>
        <w:t>.</w:t>
      </w:r>
      <w:r w:rsidR="00F3540F" w:rsidRPr="005501A0">
        <w:rPr>
          <w:rFonts w:ascii="Times New Roman" w:hAnsi="Times New Roman" w:cs="Times New Roman"/>
          <w:sz w:val="28"/>
          <w:szCs w:val="28"/>
          <w:lang w:val="en-US"/>
        </w:rPr>
        <w:t xml:space="preserve"> This system represents a paradigm shift in policing, emphasizing efficiency, specialization, and community-oriented approaches to tackle crime effectively.</w:t>
      </w:r>
    </w:p>
    <w:p w14:paraId="5C1F0521" w14:textId="23300561" w:rsidR="00C715AF" w:rsidRPr="00C715AF" w:rsidRDefault="00C715AF" w:rsidP="00C715AF">
      <w:pPr>
        <w:spacing w:line="276" w:lineRule="auto"/>
        <w:jc w:val="both"/>
        <w:rPr>
          <w:rFonts w:ascii="Times New Roman" w:hAnsi="Times New Roman" w:cs="Times New Roman"/>
          <w:sz w:val="28"/>
          <w:szCs w:val="28"/>
          <w:lang w:val="en-US"/>
        </w:rPr>
      </w:pPr>
      <w:r w:rsidRPr="00C715AF">
        <w:rPr>
          <w:rFonts w:ascii="Times New Roman" w:hAnsi="Times New Roman" w:cs="Times New Roman"/>
          <w:sz w:val="28"/>
          <w:szCs w:val="28"/>
        </w:rPr>
        <w:t>Urbanization has been a prominent feature of human civilization for centuries, and it continues to shape the world we live in today. As more people move from rural to urban areas, cities are becoming more crowded, diverse, and complex. One of the key challenges that urbanization poses is maintaining law and order in these rapidly growing urban areas. Policing plays a crucial role in ensuring public safety and security, but it faces unique challenges in urban environments</w:t>
      </w:r>
      <w:r>
        <w:rPr>
          <w:rFonts w:ascii="Times New Roman" w:hAnsi="Times New Roman" w:cs="Times New Roman"/>
          <w:sz w:val="28"/>
          <w:szCs w:val="28"/>
        </w:rPr>
        <w:t>.</w:t>
      </w:r>
    </w:p>
    <w:p w14:paraId="610F886A" w14:textId="2440F69E" w:rsidR="00D02B0B" w:rsidRPr="00CD5716" w:rsidRDefault="00D02B0B" w:rsidP="00F20598">
      <w:pPr>
        <w:spacing w:line="276" w:lineRule="auto"/>
        <w:jc w:val="both"/>
        <w:rPr>
          <w:rFonts w:ascii="Times New Roman" w:hAnsi="Times New Roman" w:cs="Times New Roman"/>
          <w:sz w:val="28"/>
          <w:szCs w:val="28"/>
          <w:vertAlign w:val="superscript"/>
          <w:lang w:val="en-US"/>
        </w:rPr>
      </w:pPr>
      <w:r w:rsidRPr="005501A0">
        <w:rPr>
          <w:rFonts w:ascii="Times New Roman" w:hAnsi="Times New Roman" w:cs="Times New Roman"/>
          <w:sz w:val="28"/>
          <w:szCs w:val="28"/>
          <w:lang w:val="en-US"/>
        </w:rPr>
        <w:t xml:space="preserve">The growing </w:t>
      </w:r>
      <w:r w:rsidR="00CD5716">
        <w:rPr>
          <w:rFonts w:ascii="Times New Roman" w:hAnsi="Times New Roman" w:cs="Times New Roman"/>
          <w:sz w:val="28"/>
          <w:szCs w:val="28"/>
          <w:lang w:val="en-US"/>
        </w:rPr>
        <w:t>expectations of citizens</w:t>
      </w:r>
      <w:r w:rsidRPr="005501A0">
        <w:rPr>
          <w:rFonts w:ascii="Times New Roman" w:hAnsi="Times New Roman" w:cs="Times New Roman"/>
          <w:sz w:val="28"/>
          <w:szCs w:val="28"/>
          <w:lang w:val="en-US"/>
        </w:rPr>
        <w:t xml:space="preserve"> </w:t>
      </w:r>
      <w:r w:rsidR="00CD5716">
        <w:rPr>
          <w:rFonts w:ascii="Times New Roman" w:hAnsi="Times New Roman" w:cs="Times New Roman"/>
          <w:sz w:val="28"/>
          <w:szCs w:val="28"/>
          <w:lang w:val="en-US"/>
        </w:rPr>
        <w:t>have</w:t>
      </w:r>
      <w:r w:rsidRPr="005501A0">
        <w:rPr>
          <w:rFonts w:ascii="Times New Roman" w:hAnsi="Times New Roman" w:cs="Times New Roman"/>
          <w:sz w:val="28"/>
          <w:szCs w:val="28"/>
          <w:lang w:val="en-US"/>
        </w:rPr>
        <w:t xml:space="preserve"> found expression in a series of reform directives issued by the constitutional courts. These directives have led to a slow but sure-footed movement towards police reforms to convert the Indian police into a people-friendly and public service-oriented institution. The structural changes in the Indian economy, notably the surge in urbanization in recent decades, </w:t>
      </w:r>
      <w:r w:rsidR="00CD5716">
        <w:rPr>
          <w:rFonts w:ascii="Times New Roman" w:hAnsi="Times New Roman" w:cs="Times New Roman"/>
          <w:sz w:val="28"/>
          <w:szCs w:val="28"/>
          <w:lang w:val="en-US"/>
        </w:rPr>
        <w:t>have not only</w:t>
      </w:r>
      <w:r w:rsidRPr="005501A0">
        <w:rPr>
          <w:rFonts w:ascii="Times New Roman" w:hAnsi="Times New Roman" w:cs="Times New Roman"/>
          <w:sz w:val="28"/>
          <w:szCs w:val="28"/>
          <w:lang w:val="en-US"/>
        </w:rPr>
        <w:t xml:space="preserve"> multiplied the challenges for the police</w:t>
      </w:r>
      <w:r w:rsidR="00CD5716">
        <w:rPr>
          <w:rFonts w:ascii="Times New Roman" w:hAnsi="Times New Roman" w:cs="Times New Roman"/>
          <w:sz w:val="28"/>
          <w:szCs w:val="28"/>
          <w:lang w:val="en-US"/>
        </w:rPr>
        <w:t xml:space="preserve"> but also multiplied the burden of</w:t>
      </w:r>
      <w:r w:rsidRPr="005501A0">
        <w:rPr>
          <w:rFonts w:ascii="Times New Roman" w:hAnsi="Times New Roman" w:cs="Times New Roman"/>
          <w:sz w:val="28"/>
          <w:szCs w:val="28"/>
          <w:lang w:val="en-US"/>
        </w:rPr>
        <w:t xml:space="preserve"> demands placed on the</w:t>
      </w:r>
      <w:r w:rsidR="00CD5716">
        <w:rPr>
          <w:rFonts w:ascii="Times New Roman" w:hAnsi="Times New Roman" w:cs="Times New Roman"/>
          <w:sz w:val="28"/>
          <w:szCs w:val="28"/>
          <w:lang w:val="en-US"/>
        </w:rPr>
        <w:t>m in Indian cities</w:t>
      </w:r>
      <w:r w:rsidRPr="005501A0">
        <w:rPr>
          <w:rFonts w:ascii="Times New Roman" w:hAnsi="Times New Roman" w:cs="Times New Roman"/>
          <w:sz w:val="28"/>
          <w:szCs w:val="28"/>
          <w:lang w:val="en-US"/>
        </w:rPr>
        <w:t xml:space="preserve">. In response to these increased </w:t>
      </w:r>
      <w:r w:rsidR="00B2255C" w:rsidRPr="005501A0">
        <w:rPr>
          <w:rFonts w:ascii="Times New Roman" w:hAnsi="Times New Roman" w:cs="Times New Roman"/>
          <w:sz w:val="28"/>
          <w:szCs w:val="28"/>
          <w:lang w:val="en-US"/>
        </w:rPr>
        <w:t>expectations from the police, a dominant trend that has emerged in recent times is converting the traditional Superintendent of Police</w:t>
      </w:r>
      <w:r w:rsidR="00643E46">
        <w:rPr>
          <w:rFonts w:ascii="Times New Roman" w:hAnsi="Times New Roman" w:cs="Times New Roman"/>
          <w:sz w:val="28"/>
          <w:szCs w:val="28"/>
          <w:lang w:val="en-US"/>
        </w:rPr>
        <w:t xml:space="preserve"> (SP)</w:t>
      </w:r>
      <w:r w:rsidR="00B2255C" w:rsidRPr="005501A0">
        <w:rPr>
          <w:rFonts w:ascii="Times New Roman" w:hAnsi="Times New Roman" w:cs="Times New Roman"/>
          <w:sz w:val="28"/>
          <w:szCs w:val="28"/>
          <w:lang w:val="en-US"/>
        </w:rPr>
        <w:t xml:space="preserve"> system to </w:t>
      </w:r>
      <w:r w:rsidR="00CD5716">
        <w:rPr>
          <w:rFonts w:ascii="Times New Roman" w:hAnsi="Times New Roman" w:cs="Times New Roman"/>
          <w:sz w:val="28"/>
          <w:szCs w:val="28"/>
          <w:lang w:val="en-US"/>
        </w:rPr>
        <w:t>a comparatively</w:t>
      </w:r>
      <w:r w:rsidR="00B2255C" w:rsidRPr="005501A0">
        <w:rPr>
          <w:rFonts w:ascii="Times New Roman" w:hAnsi="Times New Roman" w:cs="Times New Roman"/>
          <w:sz w:val="28"/>
          <w:szCs w:val="28"/>
          <w:lang w:val="en-US"/>
        </w:rPr>
        <w:t xml:space="preserve"> modern and globally accepted model of the Police Commissionerate system</w:t>
      </w:r>
      <w:r w:rsidR="00CD5716">
        <w:rPr>
          <w:rFonts w:ascii="Times New Roman" w:hAnsi="Times New Roman" w:cs="Times New Roman"/>
          <w:sz w:val="28"/>
          <w:szCs w:val="28"/>
          <w:lang w:val="en-US"/>
        </w:rPr>
        <w:t>.</w:t>
      </w:r>
      <w:r w:rsidR="00CD5716">
        <w:rPr>
          <w:rStyle w:val="FootnoteReference"/>
          <w:rFonts w:ascii="Times New Roman" w:hAnsi="Times New Roman" w:cs="Times New Roman"/>
          <w:sz w:val="28"/>
          <w:szCs w:val="28"/>
          <w:lang w:val="en-US"/>
        </w:rPr>
        <w:footnoteReference w:id="2"/>
      </w:r>
      <w:r w:rsidR="00643E46">
        <w:rPr>
          <w:rFonts w:ascii="Times New Roman" w:hAnsi="Times New Roman" w:cs="Times New Roman"/>
          <w:sz w:val="28"/>
          <w:szCs w:val="28"/>
          <w:lang w:val="en-US"/>
        </w:rPr>
        <w:t xml:space="preserve"> A police reforms committee formed in 2004 under R.S </w:t>
      </w:r>
      <w:proofErr w:type="spellStart"/>
      <w:r w:rsidR="00643E46">
        <w:rPr>
          <w:rFonts w:ascii="Times New Roman" w:hAnsi="Times New Roman" w:cs="Times New Roman"/>
          <w:sz w:val="28"/>
          <w:szCs w:val="28"/>
          <w:lang w:val="en-US"/>
        </w:rPr>
        <w:t>Mooshahary</w:t>
      </w:r>
      <w:proofErr w:type="spellEnd"/>
      <w:r w:rsidR="00643E46">
        <w:rPr>
          <w:rFonts w:ascii="Times New Roman" w:hAnsi="Times New Roman" w:cs="Times New Roman"/>
          <w:sz w:val="28"/>
          <w:szCs w:val="28"/>
          <w:lang w:val="en-US"/>
        </w:rPr>
        <w:t xml:space="preserve"> had recommended the Police Commissionerate system for effective handling of law and order in State capitals and cities </w:t>
      </w:r>
      <w:r w:rsidR="001733EF">
        <w:rPr>
          <w:rFonts w:ascii="Times New Roman" w:hAnsi="Times New Roman" w:cs="Times New Roman"/>
          <w:sz w:val="28"/>
          <w:szCs w:val="28"/>
          <w:lang w:val="en-US"/>
        </w:rPr>
        <w:t>that</w:t>
      </w:r>
      <w:r w:rsidR="00643E46">
        <w:rPr>
          <w:rFonts w:ascii="Times New Roman" w:hAnsi="Times New Roman" w:cs="Times New Roman"/>
          <w:sz w:val="28"/>
          <w:szCs w:val="28"/>
          <w:lang w:val="en-US"/>
        </w:rPr>
        <w:t xml:space="preserve"> </w:t>
      </w:r>
      <w:r w:rsidR="001733EF">
        <w:rPr>
          <w:rFonts w:ascii="Times New Roman" w:hAnsi="Times New Roman" w:cs="Times New Roman"/>
          <w:sz w:val="28"/>
          <w:szCs w:val="28"/>
          <w:lang w:val="en-US"/>
        </w:rPr>
        <w:t>have</w:t>
      </w:r>
      <w:r w:rsidR="00643E46">
        <w:rPr>
          <w:rFonts w:ascii="Times New Roman" w:hAnsi="Times New Roman" w:cs="Times New Roman"/>
          <w:sz w:val="28"/>
          <w:szCs w:val="28"/>
          <w:lang w:val="en-US"/>
        </w:rPr>
        <w:t xml:space="preserve"> a population of more than </w:t>
      </w:r>
      <w:r w:rsidR="001733EF">
        <w:rPr>
          <w:rFonts w:ascii="Times New Roman" w:hAnsi="Times New Roman" w:cs="Times New Roman"/>
          <w:sz w:val="28"/>
          <w:szCs w:val="28"/>
          <w:lang w:val="en-US"/>
        </w:rPr>
        <w:t>10 lakh. Under this, the Police Commissioner is the head of a unified police command structure and is responsible for the force in the city, and directly accountable to the State government.</w:t>
      </w:r>
      <w:r w:rsidR="00CD5716">
        <w:rPr>
          <w:rStyle w:val="FootnoteReference"/>
          <w:rFonts w:ascii="Times New Roman" w:hAnsi="Times New Roman" w:cs="Times New Roman"/>
          <w:sz w:val="28"/>
          <w:szCs w:val="28"/>
          <w:lang w:val="en-US"/>
        </w:rPr>
        <w:footnoteReference w:id="3"/>
      </w:r>
    </w:p>
    <w:p w14:paraId="5D376E7B" w14:textId="419A8DBE" w:rsidR="009F1553" w:rsidRDefault="00F3540F"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Hence, the role of the police becomes important in upholding the rule of law and maintaining law and order in the society. Police play a crucial role in the development of the country and it is extremely important to have a proper system of police so that work can be done more effectively.</w:t>
      </w:r>
    </w:p>
    <w:p w14:paraId="3FE44953" w14:textId="77777777" w:rsidR="00F20598" w:rsidRPr="005501A0" w:rsidRDefault="00F20598" w:rsidP="00F20598">
      <w:pPr>
        <w:spacing w:line="276" w:lineRule="auto"/>
        <w:jc w:val="both"/>
        <w:rPr>
          <w:rFonts w:ascii="Times New Roman" w:hAnsi="Times New Roman" w:cs="Times New Roman"/>
          <w:sz w:val="28"/>
          <w:szCs w:val="28"/>
          <w:lang w:val="en-US"/>
        </w:rPr>
      </w:pPr>
    </w:p>
    <w:p w14:paraId="03FD5E20" w14:textId="39FA6862" w:rsidR="00F3540F" w:rsidRPr="005501A0" w:rsidRDefault="00B2255C"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lastRenderedPageBreak/>
        <w:t>Understanding the Police Commissionerate System</w:t>
      </w:r>
    </w:p>
    <w:p w14:paraId="2049200A" w14:textId="13F16E89" w:rsidR="00B2255C" w:rsidRPr="005501A0" w:rsidRDefault="00B2255C"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The Police Commissionerate System is a modern policing structure that deviates from the traditional model of policing, which was primarily organized under the district-based “Inspector-General of Police (IGP)” system. Under the Commissionerate System, the responsibilities </w:t>
      </w:r>
      <w:r w:rsidR="00D629B2" w:rsidRPr="005501A0">
        <w:rPr>
          <w:rFonts w:ascii="Times New Roman" w:hAnsi="Times New Roman" w:cs="Times New Roman"/>
          <w:sz w:val="28"/>
          <w:szCs w:val="28"/>
          <w:lang w:val="en-US"/>
        </w:rPr>
        <w:t>for maintaining law and order are given to the senior police officer designated as the “Police Commissioner”, who leads the police force in a specific city or urban area. Traditionally</w:t>
      </w:r>
      <w:r w:rsidR="00C620D5" w:rsidRPr="005501A0">
        <w:rPr>
          <w:rFonts w:ascii="Times New Roman" w:hAnsi="Times New Roman" w:cs="Times New Roman"/>
          <w:sz w:val="28"/>
          <w:szCs w:val="28"/>
          <w:lang w:val="en-US"/>
        </w:rPr>
        <w:t>, the</w:t>
      </w:r>
      <w:r w:rsidR="00D629B2" w:rsidRPr="005501A0">
        <w:rPr>
          <w:rFonts w:ascii="Times New Roman" w:hAnsi="Times New Roman" w:cs="Times New Roman"/>
          <w:sz w:val="28"/>
          <w:szCs w:val="28"/>
          <w:lang w:val="en-US"/>
        </w:rPr>
        <w:t xml:space="preserve"> district magistrate of the area was entrusted with issuing arrest warrants, and </w:t>
      </w:r>
      <w:r w:rsidR="00C620D5" w:rsidRPr="005501A0">
        <w:rPr>
          <w:rFonts w:ascii="Times New Roman" w:hAnsi="Times New Roman" w:cs="Times New Roman"/>
          <w:sz w:val="28"/>
          <w:szCs w:val="28"/>
          <w:lang w:val="en-US"/>
        </w:rPr>
        <w:t>licenses</w:t>
      </w:r>
      <w:r w:rsidR="00D629B2" w:rsidRPr="005501A0">
        <w:rPr>
          <w:rFonts w:ascii="Times New Roman" w:hAnsi="Times New Roman" w:cs="Times New Roman"/>
          <w:sz w:val="28"/>
          <w:szCs w:val="28"/>
          <w:lang w:val="en-US"/>
        </w:rPr>
        <w:t xml:space="preserve"> while the SP </w:t>
      </w:r>
      <w:r w:rsidR="002F1A25" w:rsidRPr="005501A0">
        <w:rPr>
          <w:rFonts w:ascii="Times New Roman" w:hAnsi="Times New Roman" w:cs="Times New Roman"/>
          <w:sz w:val="28"/>
          <w:szCs w:val="28"/>
          <w:lang w:val="en-US"/>
        </w:rPr>
        <w:t>had</w:t>
      </w:r>
      <w:r w:rsidR="00D629B2" w:rsidRPr="005501A0">
        <w:rPr>
          <w:rFonts w:ascii="Times New Roman" w:hAnsi="Times New Roman" w:cs="Times New Roman"/>
          <w:sz w:val="28"/>
          <w:szCs w:val="28"/>
          <w:lang w:val="en-US"/>
        </w:rPr>
        <w:t xml:space="preserve"> powers and responsibilities to investigate </w:t>
      </w:r>
      <w:r w:rsidR="0094773E">
        <w:rPr>
          <w:rFonts w:ascii="Times New Roman" w:hAnsi="Times New Roman" w:cs="Times New Roman"/>
          <w:sz w:val="28"/>
          <w:szCs w:val="28"/>
          <w:lang w:val="en-US"/>
        </w:rPr>
        <w:t>crimes</w:t>
      </w:r>
      <w:r w:rsidR="00D629B2" w:rsidRPr="005501A0">
        <w:rPr>
          <w:rFonts w:ascii="Times New Roman" w:hAnsi="Times New Roman" w:cs="Times New Roman"/>
          <w:sz w:val="28"/>
          <w:szCs w:val="28"/>
          <w:lang w:val="en-US"/>
        </w:rPr>
        <w:t xml:space="preserve"> and </w:t>
      </w:r>
      <w:r w:rsidR="0094773E">
        <w:rPr>
          <w:rFonts w:ascii="Times New Roman" w:hAnsi="Times New Roman" w:cs="Times New Roman"/>
          <w:sz w:val="28"/>
          <w:szCs w:val="28"/>
          <w:lang w:val="en-US"/>
        </w:rPr>
        <w:t>to</w:t>
      </w:r>
      <w:r w:rsidR="00D629B2" w:rsidRPr="005501A0">
        <w:rPr>
          <w:rFonts w:ascii="Times New Roman" w:hAnsi="Times New Roman" w:cs="Times New Roman"/>
          <w:sz w:val="28"/>
          <w:szCs w:val="28"/>
          <w:lang w:val="en-US"/>
        </w:rPr>
        <w:t xml:space="preserve"> arrest. </w:t>
      </w:r>
      <w:r w:rsidR="002F1A25" w:rsidRPr="005501A0">
        <w:rPr>
          <w:rFonts w:ascii="Times New Roman" w:hAnsi="Times New Roman" w:cs="Times New Roman"/>
          <w:sz w:val="28"/>
          <w:szCs w:val="28"/>
          <w:lang w:val="en-US"/>
        </w:rPr>
        <w:t>The</w:t>
      </w:r>
      <w:r w:rsidR="00D629B2" w:rsidRPr="005501A0">
        <w:rPr>
          <w:rFonts w:ascii="Times New Roman" w:hAnsi="Times New Roman" w:cs="Times New Roman"/>
          <w:sz w:val="28"/>
          <w:szCs w:val="28"/>
          <w:lang w:val="en-US"/>
        </w:rPr>
        <w:t xml:space="preserve"> system is designed to ensure a l</w:t>
      </w:r>
      <w:r w:rsidR="0094773E">
        <w:rPr>
          <w:rFonts w:ascii="Times New Roman" w:hAnsi="Times New Roman" w:cs="Times New Roman"/>
          <w:sz w:val="28"/>
          <w:szCs w:val="28"/>
          <w:lang w:val="en-US"/>
        </w:rPr>
        <w:t>esser</w:t>
      </w:r>
      <w:r w:rsidR="00D629B2" w:rsidRPr="005501A0">
        <w:rPr>
          <w:rFonts w:ascii="Times New Roman" w:hAnsi="Times New Roman" w:cs="Times New Roman"/>
          <w:sz w:val="28"/>
          <w:szCs w:val="28"/>
          <w:lang w:val="en-US"/>
        </w:rPr>
        <w:t xml:space="preserve"> concentration of power to </w:t>
      </w:r>
      <w:r w:rsidR="002F1A25" w:rsidRPr="005501A0">
        <w:rPr>
          <w:rFonts w:ascii="Times New Roman" w:hAnsi="Times New Roman" w:cs="Times New Roman"/>
          <w:sz w:val="28"/>
          <w:szCs w:val="28"/>
          <w:lang w:val="en-US"/>
        </w:rPr>
        <w:t xml:space="preserve">the </w:t>
      </w:r>
      <w:r w:rsidR="00D629B2" w:rsidRPr="005501A0">
        <w:rPr>
          <w:rFonts w:ascii="Times New Roman" w:hAnsi="Times New Roman" w:cs="Times New Roman"/>
          <w:sz w:val="28"/>
          <w:szCs w:val="28"/>
          <w:lang w:val="en-US"/>
        </w:rPr>
        <w:t>District Ma</w:t>
      </w:r>
      <w:r w:rsidR="0094773E">
        <w:rPr>
          <w:rFonts w:ascii="Times New Roman" w:hAnsi="Times New Roman" w:cs="Times New Roman"/>
          <w:sz w:val="28"/>
          <w:szCs w:val="28"/>
          <w:lang w:val="en-US"/>
        </w:rPr>
        <w:t>gistrate</w:t>
      </w:r>
      <w:r w:rsidR="00D629B2" w:rsidRPr="005501A0">
        <w:rPr>
          <w:rFonts w:ascii="Times New Roman" w:hAnsi="Times New Roman" w:cs="Times New Roman"/>
          <w:sz w:val="28"/>
          <w:szCs w:val="28"/>
          <w:lang w:val="en-US"/>
        </w:rPr>
        <w:t xml:space="preserve">. If the authority is under the police itself, it will help in </w:t>
      </w:r>
      <w:r w:rsidR="002F1A25" w:rsidRPr="005501A0">
        <w:rPr>
          <w:rFonts w:ascii="Times New Roman" w:hAnsi="Times New Roman" w:cs="Times New Roman"/>
          <w:sz w:val="28"/>
          <w:szCs w:val="28"/>
          <w:lang w:val="en-US"/>
        </w:rPr>
        <w:t xml:space="preserve">the </w:t>
      </w:r>
      <w:r w:rsidR="00D629B2" w:rsidRPr="005501A0">
        <w:rPr>
          <w:rFonts w:ascii="Times New Roman" w:hAnsi="Times New Roman" w:cs="Times New Roman"/>
          <w:sz w:val="28"/>
          <w:szCs w:val="28"/>
          <w:lang w:val="en-US"/>
        </w:rPr>
        <w:t xml:space="preserve">working of the police which will further help in </w:t>
      </w:r>
      <w:r w:rsidR="002F1A25" w:rsidRPr="005501A0">
        <w:rPr>
          <w:rFonts w:ascii="Times New Roman" w:hAnsi="Times New Roman" w:cs="Times New Roman"/>
          <w:sz w:val="28"/>
          <w:szCs w:val="28"/>
          <w:lang w:val="en-US"/>
        </w:rPr>
        <w:t xml:space="preserve">the </w:t>
      </w:r>
      <w:r w:rsidR="00D629B2" w:rsidRPr="005501A0">
        <w:rPr>
          <w:rFonts w:ascii="Times New Roman" w:hAnsi="Times New Roman" w:cs="Times New Roman"/>
          <w:sz w:val="28"/>
          <w:szCs w:val="28"/>
          <w:lang w:val="en-US"/>
        </w:rPr>
        <w:t>effective working of the Department.</w:t>
      </w:r>
    </w:p>
    <w:p w14:paraId="5FFE9092" w14:textId="4ABB74D8" w:rsidR="00F20598" w:rsidRDefault="004D41D9"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The police Commissionerate System enhances efficiency by centralizing decision-making and streamlining operations. The system aims to enhance the efficiency and effectiveness of the police force. This </w:t>
      </w:r>
      <w:r w:rsidR="0094773E">
        <w:rPr>
          <w:rFonts w:ascii="Times New Roman" w:hAnsi="Times New Roman" w:cs="Times New Roman"/>
          <w:sz w:val="28"/>
          <w:szCs w:val="28"/>
          <w:lang w:val="en-US"/>
        </w:rPr>
        <w:t>ensures</w:t>
      </w:r>
      <w:r w:rsidRPr="005501A0">
        <w:rPr>
          <w:rFonts w:ascii="Times New Roman" w:hAnsi="Times New Roman" w:cs="Times New Roman"/>
          <w:sz w:val="28"/>
          <w:szCs w:val="28"/>
          <w:lang w:val="en-US"/>
        </w:rPr>
        <w:t xml:space="preserve"> better resource allocation, quicker responses to emergencies</w:t>
      </w:r>
      <w:r w:rsidR="002F1A25" w:rsidRPr="005501A0">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and a more coordinated approach to policing. The Commissionerate System also </w:t>
      </w:r>
      <w:r w:rsidR="0094773E">
        <w:rPr>
          <w:rFonts w:ascii="Times New Roman" w:hAnsi="Times New Roman" w:cs="Times New Roman"/>
          <w:sz w:val="28"/>
          <w:szCs w:val="28"/>
          <w:lang w:val="en-US"/>
        </w:rPr>
        <w:t>facilitates</w:t>
      </w:r>
      <w:r w:rsidRPr="005501A0">
        <w:rPr>
          <w:rFonts w:ascii="Times New Roman" w:hAnsi="Times New Roman" w:cs="Times New Roman"/>
          <w:sz w:val="28"/>
          <w:szCs w:val="28"/>
          <w:lang w:val="en-US"/>
        </w:rPr>
        <w:t xml:space="preserve"> the creation of specialized units within the police force </w:t>
      </w:r>
      <w:r w:rsidR="002F1A25" w:rsidRPr="005501A0">
        <w:rPr>
          <w:rFonts w:ascii="Times New Roman" w:hAnsi="Times New Roman" w:cs="Times New Roman"/>
          <w:sz w:val="28"/>
          <w:szCs w:val="28"/>
          <w:lang w:val="en-US"/>
        </w:rPr>
        <w:t>that</w:t>
      </w:r>
      <w:r w:rsidRPr="005501A0">
        <w:rPr>
          <w:rFonts w:ascii="Times New Roman" w:hAnsi="Times New Roman" w:cs="Times New Roman"/>
          <w:sz w:val="28"/>
          <w:szCs w:val="28"/>
          <w:lang w:val="en-US"/>
        </w:rPr>
        <w:t xml:space="preserve"> are focused on specific areas like cybercrime, traffic management, anti-narcotics</w:t>
      </w:r>
      <w:r w:rsidR="002F1A25" w:rsidRPr="005501A0">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and many more. This specialization equips the police with the tools and knowledge to address contemporary challenges more effectively and efficiently. The system fosters a closer relationship between the police and society. Police Commissioners are encouraged to engage with citizens, understand their concerns</w:t>
      </w:r>
      <w:r w:rsidR="002F1A25" w:rsidRPr="005501A0">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and collaborate with local organizations to address public safety issues collectively.</w:t>
      </w:r>
    </w:p>
    <w:p w14:paraId="5F427219" w14:textId="77777777" w:rsidR="00F20598" w:rsidRPr="006506C5" w:rsidRDefault="00F20598" w:rsidP="00F20598">
      <w:pPr>
        <w:spacing w:line="276" w:lineRule="auto"/>
        <w:jc w:val="both"/>
        <w:rPr>
          <w:rFonts w:ascii="Times New Roman" w:hAnsi="Times New Roman" w:cs="Times New Roman"/>
          <w:sz w:val="28"/>
          <w:szCs w:val="28"/>
          <w:lang w:val="en-US"/>
        </w:rPr>
      </w:pPr>
    </w:p>
    <w:p w14:paraId="522631A7" w14:textId="6B41D25A" w:rsidR="00BE7533" w:rsidRDefault="00BE7533" w:rsidP="00F20598">
      <w:pPr>
        <w:spacing w:line="276" w:lineRule="auto"/>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Cities </w:t>
      </w:r>
      <w:r w:rsidR="002374EA">
        <w:rPr>
          <w:rFonts w:ascii="Times New Roman" w:hAnsi="Times New Roman" w:cs="Times New Roman"/>
          <w:b/>
          <w:bCs/>
          <w:sz w:val="28"/>
          <w:szCs w:val="28"/>
          <w:lang w:val="en-US"/>
        </w:rPr>
        <w:t>u</w:t>
      </w:r>
      <w:r>
        <w:rPr>
          <w:rFonts w:ascii="Times New Roman" w:hAnsi="Times New Roman" w:cs="Times New Roman"/>
          <w:b/>
          <w:bCs/>
          <w:sz w:val="28"/>
          <w:szCs w:val="28"/>
          <w:lang w:val="en-US"/>
        </w:rPr>
        <w:t xml:space="preserve">nder </w:t>
      </w:r>
      <w:r w:rsidR="00CD5716">
        <w:rPr>
          <w:rFonts w:ascii="Times New Roman" w:hAnsi="Times New Roman" w:cs="Times New Roman"/>
          <w:b/>
          <w:bCs/>
          <w:sz w:val="28"/>
          <w:szCs w:val="28"/>
          <w:lang w:val="en-US"/>
        </w:rPr>
        <w:t xml:space="preserve">the </w:t>
      </w:r>
      <w:r>
        <w:rPr>
          <w:rFonts w:ascii="Times New Roman" w:hAnsi="Times New Roman" w:cs="Times New Roman"/>
          <w:b/>
          <w:bCs/>
          <w:sz w:val="28"/>
          <w:szCs w:val="28"/>
          <w:lang w:val="en-US"/>
        </w:rPr>
        <w:t>Police Commissionerate System</w:t>
      </w:r>
    </w:p>
    <w:p w14:paraId="7ED48908" w14:textId="77777777" w:rsidR="00F20598" w:rsidRDefault="00BE7533" w:rsidP="00F20598">
      <w:pPr>
        <w:spacing w:line="276" w:lineRule="auto"/>
        <w:jc w:val="both"/>
        <w:rPr>
          <w:rFonts w:ascii="Times New Roman" w:hAnsi="Times New Roman" w:cs="Times New Roman"/>
          <w:sz w:val="28"/>
          <w:szCs w:val="28"/>
          <w:lang w:val="en-US"/>
        </w:rPr>
      </w:pPr>
      <w:r>
        <w:rPr>
          <w:rFonts w:ascii="Times New Roman" w:hAnsi="Times New Roman" w:cs="Times New Roman"/>
          <w:sz w:val="28"/>
          <w:szCs w:val="28"/>
          <w:lang w:val="en-US"/>
        </w:rPr>
        <w:t>Uttar Pradesh, the fourth largest state in India has 75 districts</w:t>
      </w:r>
      <w:r w:rsidR="005A6A31">
        <w:rPr>
          <w:rFonts w:ascii="Times New Roman" w:hAnsi="Times New Roman" w:cs="Times New Roman"/>
          <w:sz w:val="28"/>
          <w:szCs w:val="28"/>
          <w:lang w:val="en-US"/>
        </w:rPr>
        <w:t>.</w:t>
      </w:r>
      <w:r>
        <w:rPr>
          <w:rFonts w:ascii="Times New Roman" w:hAnsi="Times New Roman" w:cs="Times New Roman"/>
          <w:sz w:val="28"/>
          <w:szCs w:val="28"/>
          <w:lang w:val="en-US"/>
        </w:rPr>
        <w:t xml:space="preserve"> According to the density and area of a district, the </w:t>
      </w:r>
      <w:r w:rsidR="0094773E">
        <w:rPr>
          <w:rFonts w:ascii="Times New Roman" w:hAnsi="Times New Roman" w:cs="Times New Roman"/>
          <w:sz w:val="28"/>
          <w:szCs w:val="28"/>
          <w:lang w:val="en-US"/>
        </w:rPr>
        <w:t>S</w:t>
      </w:r>
      <w:r>
        <w:rPr>
          <w:rFonts w:ascii="Times New Roman" w:hAnsi="Times New Roman" w:cs="Times New Roman"/>
          <w:sz w:val="28"/>
          <w:szCs w:val="28"/>
          <w:lang w:val="en-US"/>
        </w:rPr>
        <w:t xml:space="preserve">tate </w:t>
      </w:r>
      <w:r w:rsidR="0094773E">
        <w:rPr>
          <w:rFonts w:ascii="Times New Roman" w:hAnsi="Times New Roman" w:cs="Times New Roman"/>
          <w:sz w:val="28"/>
          <w:szCs w:val="28"/>
          <w:lang w:val="en-US"/>
        </w:rPr>
        <w:t>has the authority to bifurcate</w:t>
      </w:r>
      <w:r>
        <w:rPr>
          <w:rFonts w:ascii="Times New Roman" w:hAnsi="Times New Roman" w:cs="Times New Roman"/>
          <w:sz w:val="28"/>
          <w:szCs w:val="28"/>
          <w:lang w:val="en-US"/>
        </w:rPr>
        <w:t xml:space="preserve"> SP/SSP and Commissionerate model for any district.</w:t>
      </w:r>
      <w:r w:rsidR="0094773E">
        <w:rPr>
          <w:rFonts w:ascii="Times New Roman" w:hAnsi="Times New Roman" w:cs="Times New Roman"/>
          <w:sz w:val="28"/>
          <w:szCs w:val="28"/>
          <w:lang w:val="en-US"/>
        </w:rPr>
        <w:t xml:space="preserve"> For the first time, the implementation of the Police Commissionerate system in Lucknow and Noida in 2020</w:t>
      </w:r>
      <w:r w:rsidR="000B2B05">
        <w:rPr>
          <w:rFonts w:ascii="Times New Roman" w:hAnsi="Times New Roman" w:cs="Times New Roman"/>
          <w:sz w:val="28"/>
          <w:szCs w:val="28"/>
          <w:lang w:val="en-US"/>
        </w:rPr>
        <w:t>, has</w:t>
      </w:r>
      <w:r w:rsidR="0094773E">
        <w:rPr>
          <w:rFonts w:ascii="Times New Roman" w:hAnsi="Times New Roman" w:cs="Times New Roman"/>
          <w:sz w:val="28"/>
          <w:szCs w:val="28"/>
          <w:lang w:val="en-US"/>
        </w:rPr>
        <w:t xml:space="preserve"> opened a new chapter in the management of the law-and-order situation in Uttar Pradesh.</w:t>
      </w:r>
      <w:r w:rsidR="0094773E">
        <w:rPr>
          <w:rStyle w:val="FootnoteReference"/>
          <w:rFonts w:ascii="Times New Roman" w:hAnsi="Times New Roman" w:cs="Times New Roman"/>
          <w:sz w:val="28"/>
          <w:szCs w:val="28"/>
          <w:lang w:val="en-US"/>
        </w:rPr>
        <w:footnoteReference w:id="4"/>
      </w:r>
      <w:r w:rsidR="000B2B05">
        <w:rPr>
          <w:rFonts w:ascii="Times New Roman" w:hAnsi="Times New Roman" w:cs="Times New Roman"/>
          <w:sz w:val="28"/>
          <w:szCs w:val="28"/>
          <w:lang w:val="en-US"/>
        </w:rPr>
        <w:t xml:space="preserve"> After the successful implementation, this system has been further extended to Ghaziabad, Varanasi, and Agra and recently in Kanpur and </w:t>
      </w:r>
      <w:proofErr w:type="spellStart"/>
      <w:r w:rsidR="000B2B05">
        <w:rPr>
          <w:rFonts w:ascii="Times New Roman" w:hAnsi="Times New Roman" w:cs="Times New Roman"/>
          <w:sz w:val="28"/>
          <w:szCs w:val="28"/>
          <w:lang w:val="en-US"/>
        </w:rPr>
        <w:t>Prayagraj</w:t>
      </w:r>
      <w:proofErr w:type="spellEnd"/>
      <w:r w:rsidR="000B2B05">
        <w:rPr>
          <w:rFonts w:ascii="Times New Roman" w:hAnsi="Times New Roman" w:cs="Times New Roman"/>
          <w:sz w:val="28"/>
          <w:szCs w:val="28"/>
          <w:lang w:val="en-US"/>
        </w:rPr>
        <w:t xml:space="preserve"> as well.</w:t>
      </w:r>
      <w:r w:rsidR="000B2B05">
        <w:rPr>
          <w:rStyle w:val="FootnoteReference"/>
          <w:rFonts w:ascii="Times New Roman" w:hAnsi="Times New Roman" w:cs="Times New Roman"/>
          <w:sz w:val="28"/>
          <w:szCs w:val="28"/>
          <w:lang w:val="en-US"/>
        </w:rPr>
        <w:footnoteReference w:id="5"/>
      </w:r>
      <w:r w:rsidR="000B2B05">
        <w:rPr>
          <w:rFonts w:ascii="Times New Roman" w:hAnsi="Times New Roman" w:cs="Times New Roman"/>
          <w:sz w:val="28"/>
          <w:szCs w:val="28"/>
          <w:lang w:val="en-US"/>
        </w:rPr>
        <w:t xml:space="preserve"> </w:t>
      </w:r>
      <w:r w:rsidR="000B2B05">
        <w:rPr>
          <w:rFonts w:ascii="Times New Roman" w:hAnsi="Times New Roman" w:cs="Times New Roman"/>
          <w:sz w:val="28"/>
          <w:szCs w:val="28"/>
          <w:lang w:val="en-US"/>
        </w:rPr>
        <w:lastRenderedPageBreak/>
        <w:t>Currently, t</w:t>
      </w:r>
      <w:r w:rsidR="0094773E">
        <w:rPr>
          <w:rFonts w:ascii="Times New Roman" w:hAnsi="Times New Roman" w:cs="Times New Roman"/>
          <w:sz w:val="28"/>
          <w:szCs w:val="28"/>
          <w:lang w:val="en-US"/>
        </w:rPr>
        <w:t xml:space="preserve">here are a total </w:t>
      </w:r>
      <w:r w:rsidR="000B2B05">
        <w:rPr>
          <w:rFonts w:ascii="Times New Roman" w:hAnsi="Times New Roman" w:cs="Times New Roman"/>
          <w:sz w:val="28"/>
          <w:szCs w:val="28"/>
          <w:lang w:val="en-US"/>
        </w:rPr>
        <w:t xml:space="preserve">of </w:t>
      </w:r>
      <w:r w:rsidR="0094773E">
        <w:rPr>
          <w:rFonts w:ascii="Times New Roman" w:hAnsi="Times New Roman" w:cs="Times New Roman"/>
          <w:sz w:val="28"/>
          <w:szCs w:val="28"/>
          <w:lang w:val="en-US"/>
        </w:rPr>
        <w:t xml:space="preserve">sixty-eight </w:t>
      </w:r>
      <w:r w:rsidR="000B2B05">
        <w:rPr>
          <w:rFonts w:ascii="Times New Roman" w:hAnsi="Times New Roman" w:cs="Times New Roman"/>
          <w:sz w:val="28"/>
          <w:szCs w:val="28"/>
          <w:lang w:val="en-US"/>
        </w:rPr>
        <w:t xml:space="preserve">district </w:t>
      </w:r>
      <w:r w:rsidR="0094773E">
        <w:rPr>
          <w:rFonts w:ascii="Times New Roman" w:hAnsi="Times New Roman" w:cs="Times New Roman"/>
          <w:sz w:val="28"/>
          <w:szCs w:val="28"/>
          <w:lang w:val="en-US"/>
        </w:rPr>
        <w:t>police units headed by SP/SSP and seven by Police Commissioners in the state.</w:t>
      </w:r>
      <w:r w:rsidR="000B2B05">
        <w:rPr>
          <w:rFonts w:ascii="Times New Roman" w:hAnsi="Times New Roman" w:cs="Times New Roman"/>
          <w:sz w:val="28"/>
          <w:szCs w:val="28"/>
          <w:lang w:val="en-US"/>
        </w:rPr>
        <w:t xml:space="preserve"> As a result, m</w:t>
      </w:r>
      <w:r w:rsidR="007047C3">
        <w:rPr>
          <w:rFonts w:ascii="Times New Roman" w:hAnsi="Times New Roman" w:cs="Times New Roman"/>
          <w:sz w:val="28"/>
          <w:szCs w:val="28"/>
          <w:lang w:val="en-US"/>
        </w:rPr>
        <w:t xml:space="preserve">any heinous crime cases were resolved and </w:t>
      </w:r>
      <w:r w:rsidR="000B2B05">
        <w:rPr>
          <w:rFonts w:ascii="Times New Roman" w:hAnsi="Times New Roman" w:cs="Times New Roman"/>
          <w:sz w:val="28"/>
          <w:szCs w:val="28"/>
          <w:lang w:val="en-US"/>
        </w:rPr>
        <w:t>law-order</w:t>
      </w:r>
      <w:r w:rsidR="007047C3">
        <w:rPr>
          <w:rFonts w:ascii="Times New Roman" w:hAnsi="Times New Roman" w:cs="Times New Roman"/>
          <w:sz w:val="28"/>
          <w:szCs w:val="28"/>
          <w:lang w:val="en-US"/>
        </w:rPr>
        <w:t xml:space="preserve"> issues were addressed promptly.</w:t>
      </w:r>
    </w:p>
    <w:p w14:paraId="4E3F67DB" w14:textId="77777777" w:rsidR="00F20598" w:rsidRDefault="00F20598" w:rsidP="00F20598">
      <w:pPr>
        <w:spacing w:line="276" w:lineRule="auto"/>
        <w:jc w:val="both"/>
        <w:rPr>
          <w:rFonts w:ascii="Times New Roman" w:hAnsi="Times New Roman" w:cs="Times New Roman"/>
          <w:sz w:val="28"/>
          <w:szCs w:val="28"/>
          <w:lang w:val="en-US"/>
        </w:rPr>
      </w:pPr>
    </w:p>
    <w:p w14:paraId="04A89385" w14:textId="004C0125" w:rsidR="00B33A45" w:rsidRPr="00F20598" w:rsidRDefault="00B33A45"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b/>
          <w:bCs/>
          <w:sz w:val="28"/>
          <w:szCs w:val="28"/>
          <w:lang w:val="en-US"/>
        </w:rPr>
        <w:t>Functioning of the Police Commissionerate System</w:t>
      </w:r>
    </w:p>
    <w:p w14:paraId="33ADCA88" w14:textId="77777777" w:rsidR="00864A34" w:rsidRDefault="00B33A45"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Under the Police Commissionerate System, the Police Commissioner is the highest-ranking officer responsible for the entire police force in the designated city. The Commissioner is supported by Deputy and Assistant Commissioners, each responsible for </w:t>
      </w:r>
      <w:r w:rsidR="002F1A25" w:rsidRPr="005501A0">
        <w:rPr>
          <w:rFonts w:ascii="Times New Roman" w:hAnsi="Times New Roman" w:cs="Times New Roman"/>
          <w:sz w:val="28"/>
          <w:szCs w:val="28"/>
          <w:lang w:val="en-US"/>
        </w:rPr>
        <w:t>administrative functions, such as crime investigation, law and order, traffic management, and community engagement.</w:t>
      </w:r>
      <w:r w:rsidR="00864A34">
        <w:rPr>
          <w:rFonts w:ascii="Times New Roman" w:hAnsi="Times New Roman" w:cs="Times New Roman"/>
          <w:sz w:val="28"/>
          <w:szCs w:val="28"/>
          <w:lang w:val="en-US"/>
        </w:rPr>
        <w:tab/>
      </w:r>
      <w:r w:rsidR="00864A34">
        <w:rPr>
          <w:rFonts w:ascii="Times New Roman" w:hAnsi="Times New Roman" w:cs="Times New Roman"/>
          <w:sz w:val="28"/>
          <w:szCs w:val="28"/>
          <w:lang w:val="en-US"/>
        </w:rPr>
        <w:tab/>
      </w:r>
      <w:r w:rsidR="00864A34">
        <w:rPr>
          <w:rFonts w:ascii="Times New Roman" w:hAnsi="Times New Roman" w:cs="Times New Roman"/>
          <w:sz w:val="28"/>
          <w:szCs w:val="28"/>
          <w:lang w:val="en-US"/>
        </w:rPr>
        <w:tab/>
      </w:r>
    </w:p>
    <w:p w14:paraId="6EDEF184" w14:textId="503245D5" w:rsidR="00864A34" w:rsidRPr="005501A0" w:rsidRDefault="00864A34" w:rsidP="00F20598">
      <w:pPr>
        <w:spacing w:line="276"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r>
        <w:rPr>
          <w:noProof/>
        </w:rPr>
        <w:drawing>
          <wp:inline distT="0" distB="0" distL="0" distR="0" wp14:anchorId="7D9FC388" wp14:editId="02E6B959">
            <wp:extent cx="4963160" cy="4109720"/>
            <wp:effectExtent l="0" t="0" r="8890" b="5080"/>
            <wp:docPr id="19736370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63160" cy="4109720"/>
                    </a:xfrm>
                    <a:prstGeom prst="rect">
                      <a:avLst/>
                    </a:prstGeom>
                    <a:noFill/>
                    <a:ln>
                      <a:noFill/>
                    </a:ln>
                  </pic:spPr>
                </pic:pic>
              </a:graphicData>
            </a:graphic>
          </wp:inline>
        </w:drawing>
      </w:r>
    </w:p>
    <w:p w14:paraId="1E71CF8C" w14:textId="219DD03B" w:rsidR="00C110AC" w:rsidRDefault="00C110AC"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The Police Commissioner holds decision-making powers for all police-related matters within the Commissionerate’s jurisdiction, enabling a faster response to emerging situations.</w:t>
      </w:r>
      <w:r w:rsidR="00155DAE">
        <w:rPr>
          <w:rFonts w:ascii="Times New Roman" w:hAnsi="Times New Roman" w:cs="Times New Roman"/>
          <w:sz w:val="28"/>
          <w:szCs w:val="28"/>
          <w:lang w:val="en-US"/>
        </w:rPr>
        <w:t xml:space="preserve"> Under this new system, the Commissioner of Police (CP) will possess several powers</w:t>
      </w:r>
      <w:r w:rsidR="001733EF">
        <w:rPr>
          <w:rFonts w:ascii="Times New Roman" w:hAnsi="Times New Roman" w:cs="Times New Roman"/>
          <w:sz w:val="28"/>
          <w:szCs w:val="28"/>
          <w:lang w:val="en-US"/>
        </w:rPr>
        <w:t xml:space="preserve"> that were</w:t>
      </w:r>
      <w:r w:rsidR="00155DAE">
        <w:rPr>
          <w:rFonts w:ascii="Times New Roman" w:hAnsi="Times New Roman" w:cs="Times New Roman"/>
          <w:sz w:val="28"/>
          <w:szCs w:val="28"/>
          <w:lang w:val="en-US"/>
        </w:rPr>
        <w:t xml:space="preserve"> previously held by district magistrates</w:t>
      </w:r>
      <w:r w:rsidR="001733EF">
        <w:rPr>
          <w:rFonts w:ascii="Times New Roman" w:hAnsi="Times New Roman" w:cs="Times New Roman"/>
          <w:sz w:val="28"/>
          <w:szCs w:val="28"/>
          <w:lang w:val="en-US"/>
        </w:rPr>
        <w:t xml:space="preserve"> in the dual system</w:t>
      </w:r>
      <w:r w:rsidR="00A8673C">
        <w:rPr>
          <w:rFonts w:ascii="Times New Roman" w:hAnsi="Times New Roman" w:cs="Times New Roman"/>
          <w:sz w:val="28"/>
          <w:szCs w:val="28"/>
          <w:lang w:val="en-US"/>
        </w:rPr>
        <w:t>.</w:t>
      </w:r>
      <w:r w:rsidR="00155DAE">
        <w:rPr>
          <w:rFonts w:ascii="Times New Roman" w:hAnsi="Times New Roman" w:cs="Times New Roman"/>
          <w:sz w:val="28"/>
          <w:szCs w:val="28"/>
          <w:lang w:val="en-US"/>
        </w:rPr>
        <w:t xml:space="preserve"> This includes the authority </w:t>
      </w:r>
      <w:r w:rsidR="00864A34">
        <w:rPr>
          <w:rFonts w:ascii="Times New Roman" w:hAnsi="Times New Roman" w:cs="Times New Roman"/>
          <w:sz w:val="28"/>
          <w:szCs w:val="28"/>
          <w:lang w:val="en-US"/>
        </w:rPr>
        <w:t>to enforce the Goonda or Gangster Act against criminals directly</w:t>
      </w:r>
      <w:r w:rsidR="006D7951">
        <w:rPr>
          <w:rFonts w:ascii="Times New Roman" w:hAnsi="Times New Roman" w:cs="Times New Roman"/>
          <w:sz w:val="28"/>
          <w:szCs w:val="28"/>
          <w:lang w:val="en-US"/>
        </w:rPr>
        <w:t>.</w:t>
      </w:r>
      <w:r w:rsidR="00246672">
        <w:rPr>
          <w:rFonts w:ascii="Times New Roman" w:hAnsi="Times New Roman" w:cs="Times New Roman"/>
          <w:sz w:val="28"/>
          <w:szCs w:val="28"/>
          <w:lang w:val="en-US"/>
        </w:rPr>
        <w:t xml:space="preserve"> </w:t>
      </w:r>
      <w:r w:rsidR="00C20F3D">
        <w:rPr>
          <w:rFonts w:ascii="Times New Roman" w:hAnsi="Times New Roman" w:cs="Times New Roman"/>
          <w:sz w:val="28"/>
          <w:szCs w:val="28"/>
          <w:lang w:val="en-US"/>
        </w:rPr>
        <w:t xml:space="preserve">CP has the power to issue orders to maintain public peace such as imposition of section 144, </w:t>
      </w:r>
      <w:r w:rsidR="002A7531">
        <w:rPr>
          <w:rFonts w:ascii="Times New Roman" w:hAnsi="Times New Roman" w:cs="Times New Roman"/>
          <w:sz w:val="28"/>
          <w:szCs w:val="28"/>
          <w:lang w:val="en-US"/>
        </w:rPr>
        <w:t xml:space="preserve">and </w:t>
      </w:r>
      <w:r w:rsidR="00C20F3D">
        <w:rPr>
          <w:rFonts w:ascii="Times New Roman" w:hAnsi="Times New Roman" w:cs="Times New Roman"/>
          <w:sz w:val="28"/>
          <w:szCs w:val="28"/>
          <w:lang w:val="en-US"/>
        </w:rPr>
        <w:t xml:space="preserve">ordering </w:t>
      </w:r>
      <w:r w:rsidR="002A7531">
        <w:rPr>
          <w:rFonts w:ascii="Times New Roman" w:hAnsi="Times New Roman" w:cs="Times New Roman"/>
          <w:sz w:val="28"/>
          <w:szCs w:val="28"/>
          <w:lang w:val="en-US"/>
        </w:rPr>
        <w:t xml:space="preserve">a </w:t>
      </w:r>
      <w:r w:rsidR="00C20F3D">
        <w:rPr>
          <w:rFonts w:ascii="Times New Roman" w:hAnsi="Times New Roman" w:cs="Times New Roman"/>
          <w:sz w:val="28"/>
          <w:szCs w:val="28"/>
          <w:lang w:val="en-US"/>
        </w:rPr>
        <w:t>curfew</w:t>
      </w:r>
      <w:r w:rsidR="00246672">
        <w:rPr>
          <w:rFonts w:ascii="Times New Roman" w:hAnsi="Times New Roman" w:cs="Times New Roman"/>
          <w:sz w:val="28"/>
          <w:szCs w:val="28"/>
          <w:lang w:val="en-US"/>
        </w:rPr>
        <w:t xml:space="preserve">, he holds all the powers to initiate action under </w:t>
      </w:r>
      <w:r w:rsidR="002A7531">
        <w:rPr>
          <w:rFonts w:ascii="Times New Roman" w:hAnsi="Times New Roman" w:cs="Times New Roman"/>
          <w:sz w:val="28"/>
          <w:szCs w:val="28"/>
          <w:lang w:val="en-US"/>
        </w:rPr>
        <w:t xml:space="preserve">the </w:t>
      </w:r>
      <w:r w:rsidR="00246672">
        <w:rPr>
          <w:rFonts w:ascii="Times New Roman" w:hAnsi="Times New Roman" w:cs="Times New Roman"/>
          <w:sz w:val="28"/>
          <w:szCs w:val="28"/>
          <w:lang w:val="en-US"/>
        </w:rPr>
        <w:t xml:space="preserve">Immoral Traffic (Prevention) Act, 1956. He </w:t>
      </w:r>
      <w:r w:rsidR="00246672">
        <w:rPr>
          <w:rFonts w:ascii="Times New Roman" w:hAnsi="Times New Roman" w:cs="Times New Roman"/>
          <w:sz w:val="28"/>
          <w:szCs w:val="28"/>
          <w:lang w:val="en-US"/>
        </w:rPr>
        <w:lastRenderedPageBreak/>
        <w:t xml:space="preserve">can also take </w:t>
      </w:r>
      <w:r w:rsidR="002A7531">
        <w:rPr>
          <w:rFonts w:ascii="Times New Roman" w:hAnsi="Times New Roman" w:cs="Times New Roman"/>
          <w:sz w:val="28"/>
          <w:szCs w:val="28"/>
          <w:lang w:val="en-US"/>
        </w:rPr>
        <w:t>action</w:t>
      </w:r>
      <w:r w:rsidR="00246672">
        <w:rPr>
          <w:rFonts w:ascii="Times New Roman" w:hAnsi="Times New Roman" w:cs="Times New Roman"/>
          <w:sz w:val="28"/>
          <w:szCs w:val="28"/>
          <w:lang w:val="en-US"/>
        </w:rPr>
        <w:t xml:space="preserve"> under the Prevention of </w:t>
      </w:r>
      <w:r w:rsidR="002A7531">
        <w:rPr>
          <w:rFonts w:ascii="Times New Roman" w:hAnsi="Times New Roman" w:cs="Times New Roman"/>
          <w:sz w:val="28"/>
          <w:szCs w:val="28"/>
          <w:lang w:val="en-US"/>
        </w:rPr>
        <w:t>Cruelty</w:t>
      </w:r>
      <w:r w:rsidR="00246672">
        <w:rPr>
          <w:rFonts w:ascii="Times New Roman" w:hAnsi="Times New Roman" w:cs="Times New Roman"/>
          <w:sz w:val="28"/>
          <w:szCs w:val="28"/>
          <w:lang w:val="en-US"/>
        </w:rPr>
        <w:t xml:space="preserve"> to </w:t>
      </w:r>
      <w:r w:rsidR="002A7531">
        <w:rPr>
          <w:rFonts w:ascii="Times New Roman" w:hAnsi="Times New Roman" w:cs="Times New Roman"/>
          <w:sz w:val="28"/>
          <w:szCs w:val="28"/>
          <w:lang w:val="en-US"/>
        </w:rPr>
        <w:t>Animals</w:t>
      </w:r>
      <w:r w:rsidR="00246672">
        <w:rPr>
          <w:rFonts w:ascii="Times New Roman" w:hAnsi="Times New Roman" w:cs="Times New Roman"/>
          <w:sz w:val="28"/>
          <w:szCs w:val="28"/>
          <w:lang w:val="en-US"/>
        </w:rPr>
        <w:t xml:space="preserve"> Act, </w:t>
      </w:r>
      <w:r w:rsidR="00815C9A">
        <w:rPr>
          <w:rFonts w:ascii="Times New Roman" w:hAnsi="Times New Roman" w:cs="Times New Roman"/>
          <w:sz w:val="28"/>
          <w:szCs w:val="28"/>
          <w:lang w:val="en-US"/>
        </w:rPr>
        <w:t xml:space="preserve">of </w:t>
      </w:r>
      <w:r w:rsidR="00246672">
        <w:rPr>
          <w:rFonts w:ascii="Times New Roman" w:hAnsi="Times New Roman" w:cs="Times New Roman"/>
          <w:sz w:val="28"/>
          <w:szCs w:val="28"/>
          <w:lang w:val="en-US"/>
        </w:rPr>
        <w:t xml:space="preserve">1960 to neutralize the animal, if in his opinion it would be cruel to keep </w:t>
      </w:r>
      <w:r w:rsidR="00815C9A">
        <w:rPr>
          <w:rFonts w:ascii="Times New Roman" w:hAnsi="Times New Roman" w:cs="Times New Roman"/>
          <w:sz w:val="28"/>
          <w:szCs w:val="28"/>
          <w:lang w:val="en-US"/>
        </w:rPr>
        <w:t>animals</w:t>
      </w:r>
      <w:r w:rsidR="00246672">
        <w:rPr>
          <w:rFonts w:ascii="Times New Roman" w:hAnsi="Times New Roman" w:cs="Times New Roman"/>
          <w:sz w:val="28"/>
          <w:szCs w:val="28"/>
          <w:lang w:val="en-US"/>
        </w:rPr>
        <w:t xml:space="preserve"> alive.</w:t>
      </w:r>
      <w:r w:rsidR="00815C9A">
        <w:rPr>
          <w:rFonts w:ascii="Times New Roman" w:hAnsi="Times New Roman" w:cs="Times New Roman"/>
          <w:sz w:val="28"/>
          <w:szCs w:val="28"/>
          <w:lang w:val="en-US"/>
        </w:rPr>
        <w:t xml:space="preserve"> CP has also the power to regulate manufacture and issue licenses for explosives</w:t>
      </w:r>
      <w:r w:rsidR="00A8673C">
        <w:rPr>
          <w:rFonts w:ascii="Times New Roman" w:hAnsi="Times New Roman" w:cs="Times New Roman"/>
          <w:sz w:val="28"/>
          <w:szCs w:val="28"/>
          <w:lang w:val="en-US"/>
        </w:rPr>
        <w:t>.</w:t>
      </w:r>
      <w:r w:rsidR="00815C9A">
        <w:rPr>
          <w:rFonts w:ascii="Times New Roman" w:hAnsi="Times New Roman" w:cs="Times New Roman"/>
          <w:sz w:val="28"/>
          <w:szCs w:val="28"/>
          <w:lang w:val="en-US"/>
        </w:rPr>
        <w:t xml:space="preserve"> If prisoners violate the rule of Jail Manuals, </w:t>
      </w:r>
      <w:r w:rsidR="002A7531">
        <w:rPr>
          <w:rFonts w:ascii="Times New Roman" w:hAnsi="Times New Roman" w:cs="Times New Roman"/>
          <w:sz w:val="28"/>
          <w:szCs w:val="28"/>
          <w:lang w:val="en-US"/>
        </w:rPr>
        <w:t>CP</w:t>
      </w:r>
      <w:r w:rsidR="00815C9A">
        <w:rPr>
          <w:rFonts w:ascii="Times New Roman" w:hAnsi="Times New Roman" w:cs="Times New Roman"/>
          <w:sz w:val="28"/>
          <w:szCs w:val="28"/>
          <w:lang w:val="en-US"/>
        </w:rPr>
        <w:t xml:space="preserve"> can charge </w:t>
      </w:r>
      <w:r w:rsidR="002A7531">
        <w:rPr>
          <w:rFonts w:ascii="Times New Roman" w:hAnsi="Times New Roman" w:cs="Times New Roman"/>
          <w:sz w:val="28"/>
          <w:szCs w:val="28"/>
          <w:lang w:val="en-US"/>
        </w:rPr>
        <w:t>a</w:t>
      </w:r>
      <w:r w:rsidR="00815C9A">
        <w:rPr>
          <w:rFonts w:ascii="Times New Roman" w:hAnsi="Times New Roman" w:cs="Times New Roman"/>
          <w:sz w:val="28"/>
          <w:szCs w:val="28"/>
          <w:lang w:val="en-US"/>
        </w:rPr>
        <w:t xml:space="preserve"> penalty for the same. Under </w:t>
      </w:r>
      <w:r w:rsidR="002A7531">
        <w:rPr>
          <w:rFonts w:ascii="Times New Roman" w:hAnsi="Times New Roman" w:cs="Times New Roman"/>
          <w:sz w:val="28"/>
          <w:szCs w:val="28"/>
          <w:lang w:val="en-US"/>
        </w:rPr>
        <w:t xml:space="preserve">the </w:t>
      </w:r>
      <w:r w:rsidR="00815C9A">
        <w:rPr>
          <w:rFonts w:ascii="Times New Roman" w:hAnsi="Times New Roman" w:cs="Times New Roman"/>
          <w:sz w:val="28"/>
          <w:szCs w:val="28"/>
          <w:lang w:val="en-US"/>
        </w:rPr>
        <w:t xml:space="preserve">Act for </w:t>
      </w:r>
      <w:r w:rsidR="002A7531">
        <w:rPr>
          <w:rFonts w:ascii="Times New Roman" w:hAnsi="Times New Roman" w:cs="Times New Roman"/>
          <w:sz w:val="28"/>
          <w:szCs w:val="28"/>
          <w:lang w:val="en-US"/>
        </w:rPr>
        <w:t>P</w:t>
      </w:r>
      <w:r w:rsidR="00815C9A">
        <w:rPr>
          <w:rFonts w:ascii="Times New Roman" w:hAnsi="Times New Roman" w:cs="Times New Roman"/>
          <w:sz w:val="28"/>
          <w:szCs w:val="28"/>
          <w:lang w:val="en-US"/>
        </w:rPr>
        <w:t xml:space="preserve">revention and </w:t>
      </w:r>
      <w:r w:rsidR="002A7531">
        <w:rPr>
          <w:rFonts w:ascii="Times New Roman" w:hAnsi="Times New Roman" w:cs="Times New Roman"/>
          <w:sz w:val="28"/>
          <w:szCs w:val="28"/>
          <w:lang w:val="en-US"/>
        </w:rPr>
        <w:t>Safety</w:t>
      </w:r>
      <w:r w:rsidR="00815C9A">
        <w:rPr>
          <w:rFonts w:ascii="Times New Roman" w:hAnsi="Times New Roman" w:cs="Times New Roman"/>
          <w:sz w:val="28"/>
          <w:szCs w:val="28"/>
          <w:lang w:val="en-US"/>
        </w:rPr>
        <w:t xml:space="preserve"> from </w:t>
      </w:r>
      <w:r w:rsidR="002A7531">
        <w:rPr>
          <w:rFonts w:ascii="Times New Roman" w:hAnsi="Times New Roman" w:cs="Times New Roman"/>
          <w:sz w:val="28"/>
          <w:szCs w:val="28"/>
          <w:lang w:val="en-US"/>
        </w:rPr>
        <w:t>Fire</w:t>
      </w:r>
      <w:r w:rsidR="00815C9A">
        <w:rPr>
          <w:rFonts w:ascii="Times New Roman" w:hAnsi="Times New Roman" w:cs="Times New Roman"/>
          <w:sz w:val="28"/>
          <w:szCs w:val="28"/>
          <w:lang w:val="en-US"/>
        </w:rPr>
        <w:t xml:space="preserve">, CP can issue </w:t>
      </w:r>
      <w:r w:rsidR="002A7531">
        <w:rPr>
          <w:rFonts w:ascii="Times New Roman" w:hAnsi="Times New Roman" w:cs="Times New Roman"/>
          <w:sz w:val="28"/>
          <w:szCs w:val="28"/>
          <w:lang w:val="en-US"/>
        </w:rPr>
        <w:t>penalties</w:t>
      </w:r>
      <w:r w:rsidR="00815C9A">
        <w:rPr>
          <w:rFonts w:ascii="Times New Roman" w:hAnsi="Times New Roman" w:cs="Times New Roman"/>
          <w:sz w:val="28"/>
          <w:szCs w:val="28"/>
          <w:lang w:val="en-US"/>
        </w:rPr>
        <w:t xml:space="preserve"> to violators, award compensation</w:t>
      </w:r>
      <w:r w:rsidR="002A7531">
        <w:rPr>
          <w:rFonts w:ascii="Times New Roman" w:hAnsi="Times New Roman" w:cs="Times New Roman"/>
          <w:sz w:val="28"/>
          <w:szCs w:val="28"/>
          <w:lang w:val="en-US"/>
        </w:rPr>
        <w:t>,</w:t>
      </w:r>
      <w:r w:rsidR="00815C9A">
        <w:rPr>
          <w:rFonts w:ascii="Times New Roman" w:hAnsi="Times New Roman" w:cs="Times New Roman"/>
          <w:sz w:val="28"/>
          <w:szCs w:val="28"/>
          <w:lang w:val="en-US"/>
        </w:rPr>
        <w:t xml:space="preserve"> and introduce safety measures in buildings. Under the Foreigners Act, 1946 he can take action against suspected foreigners staying in hotels, their departure</w:t>
      </w:r>
      <w:r w:rsidR="002A7531">
        <w:rPr>
          <w:rFonts w:ascii="Times New Roman" w:hAnsi="Times New Roman" w:cs="Times New Roman"/>
          <w:sz w:val="28"/>
          <w:szCs w:val="28"/>
          <w:lang w:val="en-US"/>
        </w:rPr>
        <w:t>,</w:t>
      </w:r>
      <w:r w:rsidR="00815C9A">
        <w:rPr>
          <w:rFonts w:ascii="Times New Roman" w:hAnsi="Times New Roman" w:cs="Times New Roman"/>
          <w:sz w:val="28"/>
          <w:szCs w:val="28"/>
          <w:lang w:val="en-US"/>
        </w:rPr>
        <w:t xml:space="preserve"> or documents with them to ensure their authenticity. There is also a court of Commissioner of Police where he</w:t>
      </w:r>
      <w:r w:rsidR="006506C5">
        <w:rPr>
          <w:rFonts w:ascii="Times New Roman" w:hAnsi="Times New Roman" w:cs="Times New Roman"/>
          <w:sz w:val="28"/>
          <w:szCs w:val="28"/>
          <w:lang w:val="en-US"/>
        </w:rPr>
        <w:t xml:space="preserve"> </w:t>
      </w:r>
      <w:r w:rsidR="002A7531">
        <w:rPr>
          <w:rFonts w:ascii="Times New Roman" w:hAnsi="Times New Roman" w:cs="Times New Roman"/>
          <w:sz w:val="28"/>
          <w:szCs w:val="28"/>
          <w:lang w:val="en-US"/>
        </w:rPr>
        <w:t>works</w:t>
      </w:r>
      <w:r w:rsidR="006506C5">
        <w:rPr>
          <w:rFonts w:ascii="Times New Roman" w:hAnsi="Times New Roman" w:cs="Times New Roman"/>
          <w:sz w:val="28"/>
          <w:szCs w:val="28"/>
          <w:lang w:val="en-US"/>
        </w:rPr>
        <w:t xml:space="preserve"> as a magistrate with</w:t>
      </w:r>
      <w:r w:rsidR="00815C9A">
        <w:rPr>
          <w:rFonts w:ascii="Times New Roman" w:hAnsi="Times New Roman" w:cs="Times New Roman"/>
          <w:sz w:val="28"/>
          <w:szCs w:val="28"/>
          <w:lang w:val="en-US"/>
        </w:rPr>
        <w:t xml:space="preserve"> those magisterial powers transferred to him from the dual system of District Magistrate and Superintendent of Police. </w:t>
      </w:r>
      <w:r w:rsidRPr="005501A0">
        <w:rPr>
          <w:rFonts w:ascii="Times New Roman" w:hAnsi="Times New Roman" w:cs="Times New Roman"/>
          <w:sz w:val="28"/>
          <w:szCs w:val="28"/>
          <w:lang w:val="en-US"/>
        </w:rPr>
        <w:t>The Police Commissionerate System enables the establishment of specialized units, such as cybercrime cells, women’s help desks, and anti-human trafficking squads, to address the diverse needs of modern urban policing.</w:t>
      </w:r>
      <w:r w:rsidR="001744FE">
        <w:rPr>
          <w:rFonts w:ascii="Times New Roman" w:hAnsi="Times New Roman" w:cs="Times New Roman"/>
          <w:sz w:val="28"/>
          <w:szCs w:val="28"/>
          <w:lang w:val="en-US"/>
        </w:rPr>
        <w:t xml:space="preserve"> As</w:t>
      </w:r>
      <w:r w:rsidRPr="005501A0">
        <w:rPr>
          <w:rFonts w:ascii="Times New Roman" w:hAnsi="Times New Roman" w:cs="Times New Roman"/>
          <w:sz w:val="28"/>
          <w:szCs w:val="28"/>
          <w:lang w:val="en-US"/>
        </w:rPr>
        <w:t xml:space="preserve"> </w:t>
      </w:r>
      <w:r w:rsidR="001744FE">
        <w:rPr>
          <w:rFonts w:ascii="Times New Roman" w:hAnsi="Times New Roman" w:cs="Times New Roman"/>
          <w:sz w:val="28"/>
          <w:szCs w:val="28"/>
          <w:lang w:val="en-US"/>
        </w:rPr>
        <w:t>a</w:t>
      </w:r>
      <w:r w:rsidRPr="005501A0">
        <w:rPr>
          <w:rFonts w:ascii="Times New Roman" w:hAnsi="Times New Roman" w:cs="Times New Roman"/>
          <w:sz w:val="28"/>
          <w:szCs w:val="28"/>
          <w:lang w:val="en-US"/>
        </w:rPr>
        <w:t>ny work is inefficient without proper coordination</w:t>
      </w:r>
      <w:r w:rsidR="001744FE">
        <w:rPr>
          <w:rFonts w:ascii="Times New Roman" w:hAnsi="Times New Roman" w:cs="Times New Roman"/>
          <w:sz w:val="28"/>
          <w:szCs w:val="28"/>
          <w:lang w:val="en-US"/>
        </w:rPr>
        <w:t>, t</w:t>
      </w:r>
      <w:r w:rsidRPr="005501A0">
        <w:rPr>
          <w:rFonts w:ascii="Times New Roman" w:hAnsi="Times New Roman" w:cs="Times New Roman"/>
          <w:sz w:val="28"/>
          <w:szCs w:val="28"/>
          <w:lang w:val="en-US"/>
        </w:rPr>
        <w:t>his system enhances the close coordination with other civic authorities</w:t>
      </w:r>
      <w:r w:rsidR="001744FE">
        <w:rPr>
          <w:rFonts w:ascii="Times New Roman" w:hAnsi="Times New Roman" w:cs="Times New Roman"/>
          <w:sz w:val="28"/>
          <w:szCs w:val="28"/>
          <w:lang w:val="en-US"/>
        </w:rPr>
        <w:t xml:space="preserve"> such as</w:t>
      </w:r>
      <w:r w:rsidRPr="005501A0">
        <w:rPr>
          <w:rFonts w:ascii="Times New Roman" w:hAnsi="Times New Roman" w:cs="Times New Roman"/>
          <w:sz w:val="28"/>
          <w:szCs w:val="28"/>
          <w:lang w:val="en-US"/>
        </w:rPr>
        <w:t xml:space="preserve"> municipal corporations</w:t>
      </w:r>
      <w:r w:rsidR="001744FE">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w:t>
      </w:r>
      <w:r w:rsidR="001744FE">
        <w:rPr>
          <w:rFonts w:ascii="Times New Roman" w:hAnsi="Times New Roman" w:cs="Times New Roman"/>
          <w:sz w:val="28"/>
          <w:szCs w:val="28"/>
          <w:lang w:val="en-US"/>
        </w:rPr>
        <w:t xml:space="preserve">and </w:t>
      </w:r>
      <w:r w:rsidRPr="005501A0">
        <w:rPr>
          <w:rFonts w:ascii="Times New Roman" w:hAnsi="Times New Roman" w:cs="Times New Roman"/>
          <w:sz w:val="28"/>
          <w:szCs w:val="28"/>
          <w:lang w:val="en-US"/>
        </w:rPr>
        <w:t>traffic departments</w:t>
      </w:r>
      <w:r w:rsidR="001744FE">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w:t>
      </w:r>
      <w:r w:rsidR="001744FE">
        <w:rPr>
          <w:rFonts w:ascii="Times New Roman" w:hAnsi="Times New Roman" w:cs="Times New Roman"/>
          <w:sz w:val="28"/>
          <w:szCs w:val="28"/>
          <w:lang w:val="en-US"/>
        </w:rPr>
        <w:t>This</w:t>
      </w:r>
      <w:r w:rsidRPr="005501A0">
        <w:rPr>
          <w:rFonts w:ascii="Times New Roman" w:hAnsi="Times New Roman" w:cs="Times New Roman"/>
          <w:sz w:val="28"/>
          <w:szCs w:val="28"/>
          <w:lang w:val="en-US"/>
        </w:rPr>
        <w:t xml:space="preserve"> ensures a comprehensive and integrated approach to public safety.</w:t>
      </w:r>
    </w:p>
    <w:p w14:paraId="582D6CA4" w14:textId="77777777" w:rsidR="00F20598" w:rsidRPr="006506C5" w:rsidRDefault="00F20598" w:rsidP="00F20598">
      <w:pPr>
        <w:spacing w:line="276" w:lineRule="auto"/>
        <w:jc w:val="both"/>
        <w:rPr>
          <w:rFonts w:ascii="Times New Roman" w:hAnsi="Times New Roman" w:cs="Times New Roman"/>
          <w:sz w:val="28"/>
          <w:szCs w:val="28"/>
          <w:lang w:val="en-US"/>
        </w:rPr>
      </w:pPr>
    </w:p>
    <w:p w14:paraId="47EE0674" w14:textId="71B081E7" w:rsidR="00C110AC" w:rsidRPr="005501A0" w:rsidRDefault="00C110AC"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t>Impact of Police Commissionerate System</w:t>
      </w:r>
    </w:p>
    <w:p w14:paraId="01A9EDCB" w14:textId="2A5A00D2" w:rsidR="00EF3C4A" w:rsidRDefault="00EF3C4A"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In a Commissionerate System, the Commissioner has magisterial powers, including regulation, control, and licensing. Due to these powers, this system could </w:t>
      </w:r>
      <w:r w:rsidR="001744FE">
        <w:rPr>
          <w:rFonts w:ascii="Times New Roman" w:hAnsi="Times New Roman" w:cs="Times New Roman"/>
          <w:sz w:val="28"/>
          <w:szCs w:val="28"/>
          <w:lang w:val="en-US"/>
        </w:rPr>
        <w:t>respond quicker</w:t>
      </w:r>
      <w:r w:rsidRPr="005501A0">
        <w:rPr>
          <w:rFonts w:ascii="Times New Roman" w:hAnsi="Times New Roman" w:cs="Times New Roman"/>
          <w:sz w:val="28"/>
          <w:szCs w:val="28"/>
          <w:lang w:val="en-US"/>
        </w:rPr>
        <w:t xml:space="preserve"> to law &amp; order situations. Police effectiveness is an outcome of resource utilization and autonomy in functioning while being held accountable for results. This system provides the required autonomy and resources.</w:t>
      </w:r>
      <w:r w:rsidR="003060F4">
        <w:rPr>
          <w:rStyle w:val="FootnoteReference"/>
          <w:rFonts w:ascii="Times New Roman" w:hAnsi="Times New Roman" w:cs="Times New Roman"/>
          <w:sz w:val="28"/>
          <w:szCs w:val="28"/>
          <w:lang w:val="en-US"/>
        </w:rPr>
        <w:footnoteReference w:id="6"/>
      </w:r>
      <w:r w:rsidRPr="005501A0">
        <w:rPr>
          <w:rFonts w:ascii="Times New Roman" w:hAnsi="Times New Roman" w:cs="Times New Roman"/>
          <w:sz w:val="28"/>
          <w:szCs w:val="28"/>
          <w:lang w:val="en-US"/>
        </w:rPr>
        <w:t xml:space="preserve"> The system has led to quicker response times and better crime prevention strategies, resulting in improved law and order situations in the designated cities. The formation of specialized units has facilitated better handling of complex crimes and specific public safety issues, enhancing the overall effectiveness of the police force. The increased interaction between the police and the community has fostered trust and collaboration, leading to better intelligence gathering and crime prevention.</w:t>
      </w:r>
    </w:p>
    <w:p w14:paraId="16D6E679" w14:textId="77777777" w:rsidR="00A14C91" w:rsidRDefault="00A14C91" w:rsidP="00F20598">
      <w:pPr>
        <w:spacing w:line="276" w:lineRule="auto"/>
        <w:jc w:val="both"/>
        <w:rPr>
          <w:rFonts w:ascii="Times New Roman" w:hAnsi="Times New Roman" w:cs="Times New Roman"/>
          <w:sz w:val="28"/>
          <w:szCs w:val="28"/>
          <w:lang w:val="en-US"/>
        </w:rPr>
      </w:pPr>
    </w:p>
    <w:p w14:paraId="61571C5D" w14:textId="77777777" w:rsidR="00F20598" w:rsidRPr="005501A0" w:rsidRDefault="00F20598" w:rsidP="00F20598">
      <w:pPr>
        <w:spacing w:line="276" w:lineRule="auto"/>
        <w:jc w:val="both"/>
        <w:rPr>
          <w:rFonts w:ascii="Times New Roman" w:hAnsi="Times New Roman" w:cs="Times New Roman"/>
          <w:sz w:val="28"/>
          <w:szCs w:val="28"/>
          <w:lang w:val="en-US"/>
        </w:rPr>
      </w:pPr>
    </w:p>
    <w:p w14:paraId="77D73C31" w14:textId="2C7011A2" w:rsidR="00EF3C4A" w:rsidRPr="005501A0" w:rsidRDefault="00EF3C4A"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lastRenderedPageBreak/>
        <w:t>Challenges of the Police Commissionerate System</w:t>
      </w:r>
    </w:p>
    <w:p w14:paraId="0B014E49" w14:textId="69FC9865" w:rsidR="00343C82" w:rsidRDefault="00EF3C4A"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There is </w:t>
      </w:r>
      <w:r w:rsidR="00C135B4">
        <w:rPr>
          <w:rFonts w:ascii="Times New Roman" w:hAnsi="Times New Roman" w:cs="Times New Roman"/>
          <w:sz w:val="28"/>
          <w:szCs w:val="28"/>
          <w:lang w:val="en-US"/>
        </w:rPr>
        <w:t>a</w:t>
      </w:r>
      <w:r w:rsidRPr="005501A0">
        <w:rPr>
          <w:rFonts w:ascii="Times New Roman" w:hAnsi="Times New Roman" w:cs="Times New Roman"/>
          <w:sz w:val="28"/>
          <w:szCs w:val="28"/>
          <w:lang w:val="en-US"/>
        </w:rPr>
        <w:t xml:space="preserve"> famous saying, that with great power comes great responsibility, and great responsibility involves bigger challenges</w:t>
      </w:r>
      <w:r w:rsidR="003060F4">
        <w:rPr>
          <w:rFonts w:ascii="Times New Roman" w:hAnsi="Times New Roman" w:cs="Times New Roman"/>
          <w:sz w:val="28"/>
          <w:szCs w:val="28"/>
          <w:lang w:val="en-US"/>
        </w:rPr>
        <w:t>.</w:t>
      </w:r>
      <w:r w:rsidRPr="005501A0">
        <w:rPr>
          <w:rFonts w:ascii="Times New Roman" w:hAnsi="Times New Roman" w:cs="Times New Roman"/>
          <w:sz w:val="28"/>
          <w:szCs w:val="28"/>
          <w:lang w:val="en-US"/>
        </w:rPr>
        <w:t xml:space="preserve"> Establishing the Commissionerate system requires additional resources, including personnel, training, and infrastructure, which can be a challenge in terms of budget and manpower.</w:t>
      </w:r>
      <w:r w:rsidR="00BB6E16" w:rsidRPr="005501A0">
        <w:rPr>
          <w:rFonts w:ascii="Times New Roman" w:hAnsi="Times New Roman" w:cs="Times New Roman"/>
          <w:sz w:val="28"/>
          <w:szCs w:val="28"/>
          <w:lang w:val="en-US"/>
        </w:rPr>
        <w:t xml:space="preserve"> Expanding the system to cover more cities across the state might be a logistical challenge that requires careful planning and execution. To ensure the accountability of police, it is important to have clear norms of transparency and accountability imposed on an autonomous police machinery. Otherwise, it may leave the Police as the handmaidens of the ruling political dispensation on the one hand and a repressive governmental machinery on the other</w:t>
      </w:r>
      <w:r w:rsidR="003060F4">
        <w:rPr>
          <w:rFonts w:ascii="Times New Roman" w:hAnsi="Times New Roman" w:cs="Times New Roman"/>
          <w:sz w:val="28"/>
          <w:szCs w:val="28"/>
          <w:lang w:val="en-US"/>
        </w:rPr>
        <w:t>.</w:t>
      </w:r>
    </w:p>
    <w:p w14:paraId="133359D8" w14:textId="77777777" w:rsidR="00F20598" w:rsidRPr="005501A0" w:rsidRDefault="00F20598" w:rsidP="00F20598">
      <w:pPr>
        <w:spacing w:line="276" w:lineRule="auto"/>
        <w:jc w:val="both"/>
        <w:rPr>
          <w:rFonts w:ascii="Times New Roman" w:hAnsi="Times New Roman" w:cs="Times New Roman"/>
          <w:sz w:val="28"/>
          <w:szCs w:val="28"/>
          <w:vertAlign w:val="superscript"/>
          <w:lang w:val="en-US"/>
        </w:rPr>
      </w:pPr>
    </w:p>
    <w:p w14:paraId="3FF3D031" w14:textId="66B211E2" w:rsidR="00343C82" w:rsidRPr="005501A0" w:rsidRDefault="00343C82" w:rsidP="00F20598">
      <w:pPr>
        <w:spacing w:line="276" w:lineRule="auto"/>
        <w:jc w:val="both"/>
        <w:rPr>
          <w:rFonts w:ascii="Times New Roman" w:hAnsi="Times New Roman" w:cs="Times New Roman"/>
          <w:b/>
          <w:bCs/>
          <w:sz w:val="28"/>
          <w:szCs w:val="28"/>
          <w:lang w:val="en-US"/>
        </w:rPr>
      </w:pPr>
      <w:r w:rsidRPr="005501A0">
        <w:rPr>
          <w:rFonts w:ascii="Times New Roman" w:hAnsi="Times New Roman" w:cs="Times New Roman"/>
          <w:b/>
          <w:bCs/>
          <w:sz w:val="28"/>
          <w:szCs w:val="28"/>
          <w:lang w:val="en-US"/>
        </w:rPr>
        <w:t>Conclusion</w:t>
      </w:r>
    </w:p>
    <w:p w14:paraId="2A141A3C" w14:textId="4DCF7C42" w:rsidR="00343C82" w:rsidRPr="005501A0" w:rsidRDefault="00343C82"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 xml:space="preserve">Change is the law of nature. Making these reforms in the Policing sector of Uttar Pradesh is a huge step in its way. The work of the police is very much crucial. This organization is needed by each citizen of the country irrespective of class, caste, creed, and gender. Therefore, the role of the police becomes much more personal than professional. The Supreme Court of India in Prakash Singh vs. Union of India (2006) outlined some other administrative reforms to reform the police system. However, very few states have taken steps </w:t>
      </w:r>
      <w:r w:rsidR="00713B14" w:rsidRPr="005501A0">
        <w:rPr>
          <w:rFonts w:ascii="Times New Roman" w:hAnsi="Times New Roman" w:cs="Times New Roman"/>
          <w:sz w:val="28"/>
          <w:szCs w:val="28"/>
          <w:lang w:val="en-US"/>
        </w:rPr>
        <w:t>to</w:t>
      </w:r>
      <w:r w:rsidRPr="005501A0">
        <w:rPr>
          <w:rFonts w:ascii="Times New Roman" w:hAnsi="Times New Roman" w:cs="Times New Roman"/>
          <w:sz w:val="28"/>
          <w:szCs w:val="28"/>
          <w:lang w:val="en-US"/>
        </w:rPr>
        <w:t xml:space="preserve"> comply with the judgment.</w:t>
      </w:r>
    </w:p>
    <w:p w14:paraId="774FF8D9" w14:textId="0628C9F3" w:rsidR="005A6A31" w:rsidRDefault="00713B14" w:rsidP="00F20598">
      <w:pPr>
        <w:spacing w:line="276" w:lineRule="auto"/>
        <w:jc w:val="both"/>
        <w:rPr>
          <w:rFonts w:ascii="Times New Roman" w:hAnsi="Times New Roman" w:cs="Times New Roman"/>
          <w:sz w:val="28"/>
          <w:szCs w:val="28"/>
          <w:lang w:val="en-US"/>
        </w:rPr>
      </w:pPr>
      <w:r w:rsidRPr="005501A0">
        <w:rPr>
          <w:rFonts w:ascii="Times New Roman" w:hAnsi="Times New Roman" w:cs="Times New Roman"/>
          <w:sz w:val="28"/>
          <w:szCs w:val="28"/>
          <w:lang w:val="en-US"/>
        </w:rPr>
        <w:t>The government of Uttar Pradesh has adopted the Police Commissionerate System. Gradually this system is expanding in other districts of the state. This system in Uttar Pradesh represents a progressive step towards more efficient and community-oriented policing. The system has demonstrated promising results in the designated cities by centralizing decision-making, introducing specialized units, and encouraging community engagement. However, its successful implantation across the entire state would require careful resource management and a focus on addressing challenges effectively. With continued commitment from the state government and the police force, the Commissionerate System had the potential to play a vital role in making Uttar Pradesh safer and more secure for its residents</w:t>
      </w:r>
      <w:r w:rsidR="002A7531">
        <w:rPr>
          <w:rFonts w:ascii="Times New Roman" w:hAnsi="Times New Roman" w:cs="Times New Roman"/>
          <w:sz w:val="28"/>
          <w:szCs w:val="28"/>
          <w:lang w:val="en-US"/>
        </w:rPr>
        <w:t>.</w:t>
      </w:r>
    </w:p>
    <w:p w14:paraId="1ED40A57" w14:textId="77777777" w:rsidR="00F20598" w:rsidRDefault="00F20598" w:rsidP="00F20598">
      <w:pPr>
        <w:spacing w:line="276" w:lineRule="auto"/>
        <w:jc w:val="both"/>
        <w:rPr>
          <w:rFonts w:ascii="Times New Roman" w:hAnsi="Times New Roman" w:cs="Times New Roman"/>
          <w:sz w:val="28"/>
          <w:szCs w:val="28"/>
          <w:lang w:val="en-US"/>
        </w:rPr>
      </w:pPr>
    </w:p>
    <w:p w14:paraId="174DD8C1" w14:textId="77777777" w:rsidR="00A14C91" w:rsidRPr="002A7531" w:rsidRDefault="00A14C91" w:rsidP="00F20598">
      <w:pPr>
        <w:spacing w:line="276" w:lineRule="auto"/>
        <w:jc w:val="both"/>
        <w:rPr>
          <w:rFonts w:ascii="Times New Roman" w:hAnsi="Times New Roman" w:cs="Times New Roman"/>
          <w:sz w:val="28"/>
          <w:szCs w:val="28"/>
          <w:lang w:val="en-US"/>
        </w:rPr>
      </w:pPr>
    </w:p>
    <w:sdt>
      <w:sdtPr>
        <w:rPr>
          <w:rFonts w:asciiTheme="minorHAnsi" w:eastAsiaTheme="minorHAnsi" w:hAnsiTheme="minorHAnsi" w:cstheme="minorBidi"/>
          <w:color w:val="auto"/>
          <w:kern w:val="2"/>
          <w:sz w:val="22"/>
          <w:szCs w:val="22"/>
          <w:lang w:val="en-IN"/>
          <w14:ligatures w14:val="standardContextual"/>
        </w:rPr>
        <w:id w:val="-1455940018"/>
        <w:docPartObj>
          <w:docPartGallery w:val="Bibliographies"/>
          <w:docPartUnique/>
        </w:docPartObj>
      </w:sdtPr>
      <w:sdtContent>
        <w:p w14:paraId="4F7514FA" w14:textId="6347CD50" w:rsidR="005A6A31" w:rsidRDefault="005A6A31" w:rsidP="00F20598">
          <w:pPr>
            <w:pStyle w:val="Heading1"/>
            <w:spacing w:line="276" w:lineRule="auto"/>
          </w:pPr>
          <w:r>
            <w:t>References</w:t>
          </w:r>
        </w:p>
        <w:p w14:paraId="32C334AD" w14:textId="77777777" w:rsidR="00EA245E" w:rsidRPr="00EA245E" w:rsidRDefault="00EA245E" w:rsidP="00F20598">
          <w:pPr>
            <w:spacing w:line="276" w:lineRule="auto"/>
            <w:rPr>
              <w:lang w:val="en-US"/>
            </w:rPr>
          </w:pPr>
        </w:p>
        <w:sdt>
          <w:sdtPr>
            <w:id w:val="-1542130044"/>
            <w:bibliography/>
          </w:sdtPr>
          <w:sdtContent>
            <w:p w14:paraId="450A0C82" w14:textId="77777777" w:rsidR="00246672" w:rsidRDefault="005A6A31" w:rsidP="00F20598">
              <w:pPr>
                <w:pStyle w:val="Bibliography"/>
                <w:spacing w:line="276" w:lineRule="auto"/>
                <w:ind w:left="720" w:hanging="720"/>
                <w:rPr>
                  <w:noProof/>
                  <w:kern w:val="0"/>
                  <w:sz w:val="24"/>
                  <w:szCs w:val="24"/>
                  <w:lang w:val="en-US"/>
                  <w14:ligatures w14:val="none"/>
                </w:rPr>
              </w:pPr>
              <w:r>
                <w:fldChar w:fldCharType="begin"/>
              </w:r>
              <w:r>
                <w:instrText xml:space="preserve"> BIBLIOGRAPHY </w:instrText>
              </w:r>
              <w:r>
                <w:fldChar w:fldCharType="separate"/>
              </w:r>
              <w:r w:rsidR="00246672">
                <w:rPr>
                  <w:noProof/>
                  <w:lang w:val="en-US"/>
                </w:rPr>
                <w:t xml:space="preserve">Chakraborty, P. (2023, September 27). </w:t>
              </w:r>
              <w:r w:rsidR="00246672">
                <w:rPr>
                  <w:i/>
                  <w:iCs/>
                  <w:noProof/>
                  <w:lang w:val="en-US"/>
                </w:rPr>
                <w:t>The Times of India</w:t>
              </w:r>
              <w:r w:rsidR="00246672">
                <w:rPr>
                  <w:noProof/>
                  <w:lang w:val="en-US"/>
                </w:rPr>
                <w:t>. Retrieved from https://timesofindia.indiatimes.com: https://timesofindia.indiatimes.com/city/lucknow/yogi-to-tech-institutes-start-new-age-courses/articleshow/103973752.cms</w:t>
              </w:r>
            </w:p>
            <w:p w14:paraId="2D8EB976" w14:textId="77777777" w:rsidR="00246672" w:rsidRDefault="00246672" w:rsidP="00F20598">
              <w:pPr>
                <w:pStyle w:val="Bibliography"/>
                <w:spacing w:line="276" w:lineRule="auto"/>
                <w:ind w:left="720" w:hanging="720"/>
                <w:rPr>
                  <w:noProof/>
                  <w:lang w:val="en-US"/>
                </w:rPr>
              </w:pPr>
              <w:r>
                <w:rPr>
                  <w:noProof/>
                  <w:lang w:val="en-US"/>
                </w:rPr>
                <w:t xml:space="preserve">Singh, P. (2022). </w:t>
              </w:r>
              <w:r>
                <w:rPr>
                  <w:i/>
                  <w:iCs/>
                  <w:noProof/>
                  <w:lang w:val="en-US"/>
                </w:rPr>
                <w:t>The Struggle for Police Reforms in India: Ruler's Police to People's Police.</w:t>
              </w:r>
              <w:r>
                <w:rPr>
                  <w:noProof/>
                  <w:lang w:val="en-US"/>
                </w:rPr>
                <w:t xml:space="preserve"> New Delhi: Rupa Publication.</w:t>
              </w:r>
            </w:p>
            <w:p w14:paraId="576D9C5D" w14:textId="77777777" w:rsidR="00246672" w:rsidRDefault="00246672" w:rsidP="00F20598">
              <w:pPr>
                <w:pStyle w:val="Bibliography"/>
                <w:spacing w:line="276" w:lineRule="auto"/>
                <w:ind w:left="720" w:hanging="720"/>
                <w:rPr>
                  <w:noProof/>
                  <w:lang w:val="en-US"/>
                </w:rPr>
              </w:pPr>
              <w:r>
                <w:rPr>
                  <w:noProof/>
                  <w:lang w:val="en-US"/>
                </w:rPr>
                <w:t xml:space="preserve">Singh, V. (2024, March 02). </w:t>
              </w:r>
              <w:r>
                <w:rPr>
                  <w:i/>
                  <w:iCs/>
                  <w:noProof/>
                  <w:lang w:val="en-US"/>
                </w:rPr>
                <w:t>The Hindu</w:t>
              </w:r>
              <w:r>
                <w:rPr>
                  <w:noProof/>
                  <w:lang w:val="en-US"/>
                </w:rPr>
                <w:t>. Retrieved from www.thehindu.com: https://www.thehindu.com/news/national/other-states/cm-approved-commissionerate-system-in-up-which-gives-magisterial-powers-to-police-former-dgps-memoir/article67907271.ece</w:t>
              </w:r>
            </w:p>
            <w:p w14:paraId="231473FA" w14:textId="77777777" w:rsidR="00246672" w:rsidRDefault="00246672" w:rsidP="00F20598">
              <w:pPr>
                <w:pStyle w:val="Bibliography"/>
                <w:spacing w:line="276" w:lineRule="auto"/>
                <w:ind w:left="720" w:hanging="720"/>
                <w:rPr>
                  <w:noProof/>
                  <w:lang w:val="en-US"/>
                </w:rPr>
              </w:pPr>
              <w:r>
                <w:rPr>
                  <w:i/>
                  <w:iCs/>
                  <w:noProof/>
                  <w:lang w:val="en-US"/>
                </w:rPr>
                <w:t>The Indian Express</w:t>
              </w:r>
              <w:r>
                <w:rPr>
                  <w:noProof/>
                  <w:lang w:val="en-US"/>
                </w:rPr>
                <w:t>. (2022, November 26). Retrieved from www.indianexpress.com: https://indianexpress.com/article/cities/lucknow/police-commissionerate-system-in-agra-ghaziabad-prayagraj-8290497/</w:t>
              </w:r>
            </w:p>
            <w:p w14:paraId="62B20FA4" w14:textId="3497BFE4" w:rsidR="00246672" w:rsidRDefault="00246672" w:rsidP="00F20598">
              <w:pPr>
                <w:pStyle w:val="Bibliography"/>
                <w:spacing w:line="276" w:lineRule="auto"/>
                <w:ind w:left="720" w:hanging="720"/>
                <w:rPr>
                  <w:noProof/>
                  <w:lang w:val="en-US"/>
                </w:rPr>
              </w:pPr>
              <w:r>
                <w:rPr>
                  <w:noProof/>
                  <w:lang w:val="en-US"/>
                </w:rPr>
                <w:t>Vikramjit Singh, N. P. (28 December 2022). I</w:t>
              </w:r>
              <w:r w:rsidR="00EA245E">
                <w:rPr>
                  <w:noProof/>
                  <w:lang w:val="en-US"/>
                </w:rPr>
                <w:t>mpact</w:t>
              </w:r>
              <w:r>
                <w:rPr>
                  <w:noProof/>
                  <w:lang w:val="en-US"/>
                </w:rPr>
                <w:t xml:space="preserve"> </w:t>
              </w:r>
              <w:r w:rsidR="00EA245E">
                <w:rPr>
                  <w:noProof/>
                  <w:lang w:val="en-US"/>
                </w:rPr>
                <w:t xml:space="preserve">of </w:t>
              </w:r>
              <w:r>
                <w:rPr>
                  <w:noProof/>
                  <w:lang w:val="en-US"/>
                </w:rPr>
                <w:t>P</w:t>
              </w:r>
              <w:r w:rsidR="00EA245E">
                <w:rPr>
                  <w:noProof/>
                  <w:lang w:val="en-US"/>
                </w:rPr>
                <w:t>olice</w:t>
              </w:r>
              <w:r>
                <w:rPr>
                  <w:noProof/>
                  <w:lang w:val="en-US"/>
                </w:rPr>
                <w:t xml:space="preserve"> C</w:t>
              </w:r>
              <w:r w:rsidR="00EA245E">
                <w:rPr>
                  <w:noProof/>
                  <w:lang w:val="en-US"/>
                </w:rPr>
                <w:t>ommissionerates</w:t>
              </w:r>
              <w:r>
                <w:rPr>
                  <w:noProof/>
                  <w:lang w:val="en-US"/>
                </w:rPr>
                <w:t xml:space="preserve"> </w:t>
              </w:r>
              <w:r w:rsidR="00EA245E">
                <w:rPr>
                  <w:noProof/>
                  <w:lang w:val="en-US"/>
                </w:rPr>
                <w:t>on</w:t>
              </w:r>
              <w:r>
                <w:rPr>
                  <w:noProof/>
                  <w:lang w:val="en-US"/>
                </w:rPr>
                <w:t xml:space="preserve"> P</w:t>
              </w:r>
              <w:r w:rsidR="00EA245E">
                <w:rPr>
                  <w:noProof/>
                  <w:lang w:val="en-US"/>
                </w:rPr>
                <w:t>olice</w:t>
              </w:r>
              <w:r>
                <w:rPr>
                  <w:noProof/>
                  <w:lang w:val="en-US"/>
                </w:rPr>
                <w:t xml:space="preserve"> E</w:t>
              </w:r>
              <w:r w:rsidR="00EA245E">
                <w:rPr>
                  <w:noProof/>
                  <w:lang w:val="en-US"/>
                </w:rPr>
                <w:t>ffectiveness</w:t>
              </w:r>
              <w:r>
                <w:rPr>
                  <w:noProof/>
                  <w:lang w:val="en-US"/>
                </w:rPr>
                <w:t xml:space="preserve"> </w:t>
              </w:r>
              <w:r w:rsidR="00EA245E">
                <w:rPr>
                  <w:noProof/>
                  <w:lang w:val="en-US"/>
                </w:rPr>
                <w:t>and</w:t>
              </w:r>
              <w:r>
                <w:rPr>
                  <w:noProof/>
                  <w:lang w:val="en-US"/>
                </w:rPr>
                <w:t xml:space="preserve"> P</w:t>
              </w:r>
              <w:r w:rsidR="00EA245E">
                <w:rPr>
                  <w:noProof/>
                  <w:lang w:val="en-US"/>
                </w:rPr>
                <w:t>olicing</w:t>
              </w:r>
              <w:r>
                <w:rPr>
                  <w:noProof/>
                  <w:lang w:val="en-US"/>
                </w:rPr>
                <w:t xml:space="preserve"> O</w:t>
              </w:r>
              <w:r w:rsidR="00EA245E">
                <w:rPr>
                  <w:noProof/>
                  <w:lang w:val="en-US"/>
                </w:rPr>
                <w:t>utcomes</w:t>
              </w:r>
              <w:r>
                <w:rPr>
                  <w:noProof/>
                  <w:lang w:val="en-US"/>
                </w:rPr>
                <w:t xml:space="preserve">. </w:t>
              </w:r>
              <w:r>
                <w:rPr>
                  <w:i/>
                  <w:iCs/>
                  <w:noProof/>
                  <w:lang w:val="en-US"/>
                </w:rPr>
                <w:t>BPRD</w:t>
              </w:r>
              <w:r>
                <w:rPr>
                  <w:noProof/>
                  <w:lang w:val="en-US"/>
                </w:rPr>
                <w:t>, 3.</w:t>
              </w:r>
            </w:p>
            <w:p w14:paraId="59B28779" w14:textId="0444ED14" w:rsidR="005A6A31" w:rsidRDefault="005A6A31" w:rsidP="00F20598">
              <w:pPr>
                <w:spacing w:line="276" w:lineRule="auto"/>
              </w:pPr>
              <w:r>
                <w:rPr>
                  <w:b/>
                  <w:bCs/>
                  <w:noProof/>
                </w:rPr>
                <w:fldChar w:fldCharType="end"/>
              </w:r>
            </w:p>
          </w:sdtContent>
        </w:sdt>
      </w:sdtContent>
    </w:sdt>
    <w:p w14:paraId="5288CF13" w14:textId="77777777" w:rsidR="00A8673C" w:rsidRPr="005501A0" w:rsidRDefault="00A8673C" w:rsidP="00F20598">
      <w:pPr>
        <w:spacing w:line="276" w:lineRule="auto"/>
        <w:jc w:val="both"/>
        <w:rPr>
          <w:rFonts w:ascii="Times New Roman" w:hAnsi="Times New Roman" w:cs="Times New Roman"/>
          <w:sz w:val="28"/>
          <w:szCs w:val="28"/>
          <w:lang w:val="en-US"/>
        </w:rPr>
      </w:pPr>
    </w:p>
    <w:sectPr w:rsidR="00A8673C" w:rsidRPr="005501A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6EF505" w14:textId="77777777" w:rsidR="001A1DD6" w:rsidRDefault="001A1DD6" w:rsidP="00C135B4">
      <w:pPr>
        <w:spacing w:after="0" w:line="240" w:lineRule="auto"/>
      </w:pPr>
      <w:r>
        <w:separator/>
      </w:r>
    </w:p>
  </w:endnote>
  <w:endnote w:type="continuationSeparator" w:id="0">
    <w:p w14:paraId="55E346B0" w14:textId="77777777" w:rsidR="001A1DD6" w:rsidRDefault="001A1DD6" w:rsidP="00C13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376092" w14:textId="77777777" w:rsidR="001A1DD6" w:rsidRDefault="001A1DD6" w:rsidP="00C135B4">
      <w:pPr>
        <w:spacing w:after="0" w:line="240" w:lineRule="auto"/>
      </w:pPr>
      <w:r>
        <w:separator/>
      </w:r>
    </w:p>
  </w:footnote>
  <w:footnote w:type="continuationSeparator" w:id="0">
    <w:p w14:paraId="0AEA0B90" w14:textId="77777777" w:rsidR="001A1DD6" w:rsidRDefault="001A1DD6" w:rsidP="00C135B4">
      <w:pPr>
        <w:spacing w:after="0" w:line="240" w:lineRule="auto"/>
      </w:pPr>
      <w:r>
        <w:continuationSeparator/>
      </w:r>
    </w:p>
  </w:footnote>
  <w:footnote w:id="1">
    <w:p w14:paraId="5A2EE7AB" w14:textId="22A459B5" w:rsidR="00C135B4" w:rsidRDefault="00C135B4">
      <w:pPr>
        <w:pStyle w:val="FootnoteText"/>
      </w:pPr>
      <w:r>
        <w:rPr>
          <w:rStyle w:val="FootnoteReference"/>
        </w:rPr>
        <w:footnoteRef/>
      </w:r>
      <w:r>
        <w:t xml:space="preserve"> </w:t>
      </w:r>
      <w:sdt>
        <w:sdtPr>
          <w:id w:val="-1042748386"/>
          <w:citation/>
        </w:sdtPr>
        <w:sdtContent>
          <w:r>
            <w:fldChar w:fldCharType="begin"/>
          </w:r>
          <w:r>
            <w:rPr>
              <w:lang w:val="en-US"/>
            </w:rPr>
            <w:instrText xml:space="preserve"> CITATION Vik22 \l 1033 </w:instrText>
          </w:r>
          <w:r>
            <w:fldChar w:fldCharType="separate"/>
          </w:r>
          <w:r w:rsidR="00246672">
            <w:rPr>
              <w:noProof/>
              <w:lang w:val="en-US"/>
            </w:rPr>
            <w:t>(Vikramjit Singh, 28 December 2022)</w:t>
          </w:r>
          <w:r>
            <w:fldChar w:fldCharType="end"/>
          </w:r>
        </w:sdtContent>
      </w:sdt>
    </w:p>
    <w:p w14:paraId="0BBF1B93" w14:textId="56798162" w:rsidR="00C135B4" w:rsidRPr="00C135B4" w:rsidRDefault="00C135B4" w:rsidP="00C135B4">
      <w:pPr>
        <w:pStyle w:val="FootnoteText"/>
        <w:rPr>
          <w:lang w:val="en-US"/>
        </w:rPr>
      </w:pPr>
    </w:p>
  </w:footnote>
  <w:footnote w:id="2">
    <w:p w14:paraId="2C591A01" w14:textId="2EE6FAAB" w:rsidR="00CD5716" w:rsidRPr="00CD5716" w:rsidRDefault="00CD5716">
      <w:pPr>
        <w:pStyle w:val="FootnoteText"/>
        <w:rPr>
          <w:lang w:val="en-US"/>
        </w:rPr>
      </w:pPr>
      <w:r>
        <w:rPr>
          <w:rStyle w:val="FootnoteReference"/>
        </w:rPr>
        <w:footnoteRef/>
      </w:r>
      <w:r>
        <w:t xml:space="preserve"> </w:t>
      </w:r>
      <w:sdt>
        <w:sdtPr>
          <w:id w:val="53980237"/>
          <w:citation/>
        </w:sdtPr>
        <w:sdtContent>
          <w:r>
            <w:fldChar w:fldCharType="begin"/>
          </w:r>
          <w:r>
            <w:rPr>
              <w:lang w:val="en-US"/>
            </w:rPr>
            <w:instrText xml:space="preserve"> CITATION Vik22 \l 1033 </w:instrText>
          </w:r>
          <w:r>
            <w:fldChar w:fldCharType="separate"/>
          </w:r>
          <w:r>
            <w:rPr>
              <w:noProof/>
              <w:lang w:val="en-US"/>
            </w:rPr>
            <w:t>(Vikramjit Singh, 28 December 2022)</w:t>
          </w:r>
          <w:r>
            <w:fldChar w:fldCharType="end"/>
          </w:r>
        </w:sdtContent>
      </w:sdt>
    </w:p>
  </w:footnote>
  <w:footnote w:id="3">
    <w:p w14:paraId="0C2F6488" w14:textId="256A4AB7" w:rsidR="00CD5716" w:rsidRPr="00CD5716" w:rsidRDefault="00CD5716">
      <w:pPr>
        <w:pStyle w:val="FootnoteText"/>
        <w:rPr>
          <w:lang w:val="en-US"/>
        </w:rPr>
      </w:pPr>
      <w:r>
        <w:rPr>
          <w:rStyle w:val="FootnoteReference"/>
        </w:rPr>
        <w:footnoteRef/>
      </w:r>
      <w:r>
        <w:t xml:space="preserve"> </w:t>
      </w:r>
      <w:sdt>
        <w:sdtPr>
          <w:id w:val="-1639340834"/>
          <w:citation/>
        </w:sdtPr>
        <w:sdtContent>
          <w:r>
            <w:fldChar w:fldCharType="begin"/>
          </w:r>
          <w:r>
            <w:rPr>
              <w:lang w:val="en-US"/>
            </w:rPr>
            <w:instrText xml:space="preserve"> CITATION Vij24 \l 1033 </w:instrText>
          </w:r>
          <w:r>
            <w:fldChar w:fldCharType="separate"/>
          </w:r>
          <w:r>
            <w:rPr>
              <w:noProof/>
              <w:lang w:val="en-US"/>
            </w:rPr>
            <w:t>(Singh V. , 2024)</w:t>
          </w:r>
          <w:r>
            <w:fldChar w:fldCharType="end"/>
          </w:r>
        </w:sdtContent>
      </w:sdt>
    </w:p>
  </w:footnote>
  <w:footnote w:id="4">
    <w:p w14:paraId="16D46B16" w14:textId="77777777" w:rsidR="0094773E" w:rsidRPr="005A6A31" w:rsidRDefault="0094773E" w:rsidP="0094773E">
      <w:pPr>
        <w:pStyle w:val="FootnoteText"/>
        <w:rPr>
          <w:lang w:val="en-US"/>
        </w:rPr>
      </w:pPr>
      <w:r>
        <w:rPr>
          <w:rStyle w:val="FootnoteReference"/>
        </w:rPr>
        <w:footnoteRef/>
      </w:r>
      <w:r>
        <w:t xml:space="preserve"> </w:t>
      </w:r>
      <w:sdt>
        <w:sdtPr>
          <w:id w:val="-921558133"/>
          <w:citation/>
        </w:sdtPr>
        <w:sdtContent>
          <w:r>
            <w:fldChar w:fldCharType="begin"/>
          </w:r>
          <w:r>
            <w:rPr>
              <w:lang w:val="en-US"/>
            </w:rPr>
            <w:instrText xml:space="preserve"> CITATION Pat23 \l 1033 </w:instrText>
          </w:r>
          <w:r>
            <w:fldChar w:fldCharType="separate"/>
          </w:r>
          <w:r>
            <w:rPr>
              <w:noProof/>
              <w:lang w:val="en-US"/>
            </w:rPr>
            <w:t>(Chakraborty, 2023)</w:t>
          </w:r>
          <w:r>
            <w:fldChar w:fldCharType="end"/>
          </w:r>
        </w:sdtContent>
      </w:sdt>
    </w:p>
  </w:footnote>
  <w:footnote w:id="5">
    <w:p w14:paraId="6E93D46A" w14:textId="4B73C131" w:rsidR="000B2B05" w:rsidRPr="000B2B05" w:rsidRDefault="000B2B05">
      <w:pPr>
        <w:pStyle w:val="FootnoteText"/>
        <w:rPr>
          <w:lang w:val="en-US"/>
        </w:rPr>
      </w:pPr>
      <w:r>
        <w:rPr>
          <w:rStyle w:val="FootnoteReference"/>
        </w:rPr>
        <w:footnoteRef/>
      </w:r>
      <w:r>
        <w:t xml:space="preserve"> </w:t>
      </w:r>
      <w:sdt>
        <w:sdtPr>
          <w:id w:val="-1515148292"/>
          <w:citation/>
        </w:sdtPr>
        <w:sdtContent>
          <w:r>
            <w:fldChar w:fldCharType="begin"/>
          </w:r>
          <w:r>
            <w:rPr>
              <w:lang w:val="en-US"/>
            </w:rPr>
            <w:instrText xml:space="preserve"> CITATION The22 \l 1033 </w:instrText>
          </w:r>
          <w:r>
            <w:fldChar w:fldCharType="separate"/>
          </w:r>
          <w:r>
            <w:rPr>
              <w:noProof/>
              <w:lang w:val="en-US"/>
            </w:rPr>
            <w:t>(The Indian Express, 2022)</w:t>
          </w:r>
          <w:r>
            <w:fldChar w:fldCharType="end"/>
          </w:r>
        </w:sdtContent>
      </w:sdt>
    </w:p>
  </w:footnote>
  <w:footnote w:id="6">
    <w:p w14:paraId="5FB4690D" w14:textId="40BC0179" w:rsidR="003060F4" w:rsidRPr="003060F4" w:rsidRDefault="003060F4">
      <w:pPr>
        <w:pStyle w:val="FootnoteText"/>
        <w:rPr>
          <w:lang w:val="en-US"/>
        </w:rPr>
      </w:pPr>
      <w:r>
        <w:rPr>
          <w:rStyle w:val="FootnoteReference"/>
        </w:rPr>
        <w:footnoteRef/>
      </w:r>
      <w:r>
        <w:t xml:space="preserve"> </w:t>
      </w:r>
      <w:sdt>
        <w:sdtPr>
          <w:id w:val="-291910211"/>
          <w:citation/>
        </w:sdtPr>
        <w:sdtContent>
          <w:r>
            <w:fldChar w:fldCharType="begin"/>
          </w:r>
          <w:r>
            <w:rPr>
              <w:lang w:val="en-US"/>
            </w:rPr>
            <w:instrText xml:space="preserve"> CITATION Vik22 \l 1033 </w:instrText>
          </w:r>
          <w:r>
            <w:fldChar w:fldCharType="separate"/>
          </w:r>
          <w:r w:rsidR="00246672">
            <w:rPr>
              <w:noProof/>
              <w:lang w:val="en-US"/>
            </w:rPr>
            <w:t>(Vikramjit Singh, 28 December 2022)</w:t>
          </w:r>
          <w:r>
            <w:fldChar w:fldCharType="end"/>
          </w:r>
        </w:sdtContent>
      </w:sdt>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FD5"/>
    <w:rsid w:val="00020705"/>
    <w:rsid w:val="000556E7"/>
    <w:rsid w:val="000B2B05"/>
    <w:rsid w:val="000E2E50"/>
    <w:rsid w:val="0012273A"/>
    <w:rsid w:val="001308C5"/>
    <w:rsid w:val="0014079A"/>
    <w:rsid w:val="00155DAE"/>
    <w:rsid w:val="001733EF"/>
    <w:rsid w:val="001744FE"/>
    <w:rsid w:val="001A1DD6"/>
    <w:rsid w:val="001B40E3"/>
    <w:rsid w:val="002374EA"/>
    <w:rsid w:val="00246672"/>
    <w:rsid w:val="002A7531"/>
    <w:rsid w:val="002F1A25"/>
    <w:rsid w:val="003060F4"/>
    <w:rsid w:val="00343C82"/>
    <w:rsid w:val="00367F18"/>
    <w:rsid w:val="003909B0"/>
    <w:rsid w:val="00394F91"/>
    <w:rsid w:val="003979D6"/>
    <w:rsid w:val="003D34BF"/>
    <w:rsid w:val="003E0BE6"/>
    <w:rsid w:val="004D41D9"/>
    <w:rsid w:val="005501A0"/>
    <w:rsid w:val="00580204"/>
    <w:rsid w:val="005A6A31"/>
    <w:rsid w:val="00617FCF"/>
    <w:rsid w:val="00643E46"/>
    <w:rsid w:val="006506C5"/>
    <w:rsid w:val="00670FD5"/>
    <w:rsid w:val="00697233"/>
    <w:rsid w:val="006C125B"/>
    <w:rsid w:val="006C5E4A"/>
    <w:rsid w:val="006D7951"/>
    <w:rsid w:val="007047C3"/>
    <w:rsid w:val="00713B14"/>
    <w:rsid w:val="007428ED"/>
    <w:rsid w:val="007472A8"/>
    <w:rsid w:val="00815C9A"/>
    <w:rsid w:val="00864A34"/>
    <w:rsid w:val="008661CB"/>
    <w:rsid w:val="008841C5"/>
    <w:rsid w:val="00917C6D"/>
    <w:rsid w:val="0094773E"/>
    <w:rsid w:val="00983142"/>
    <w:rsid w:val="00996A21"/>
    <w:rsid w:val="009A3812"/>
    <w:rsid w:val="009C0537"/>
    <w:rsid w:val="009F1553"/>
    <w:rsid w:val="00A04B03"/>
    <w:rsid w:val="00A14C91"/>
    <w:rsid w:val="00A35442"/>
    <w:rsid w:val="00A63DEE"/>
    <w:rsid w:val="00A708AB"/>
    <w:rsid w:val="00A8673C"/>
    <w:rsid w:val="00B2255C"/>
    <w:rsid w:val="00B33A45"/>
    <w:rsid w:val="00B604EE"/>
    <w:rsid w:val="00BB6E16"/>
    <w:rsid w:val="00BE7533"/>
    <w:rsid w:val="00C110AC"/>
    <w:rsid w:val="00C135B4"/>
    <w:rsid w:val="00C20F3D"/>
    <w:rsid w:val="00C620D5"/>
    <w:rsid w:val="00C715AF"/>
    <w:rsid w:val="00CD36F1"/>
    <w:rsid w:val="00CD5716"/>
    <w:rsid w:val="00D02B0B"/>
    <w:rsid w:val="00D629B2"/>
    <w:rsid w:val="00D96682"/>
    <w:rsid w:val="00D97BA8"/>
    <w:rsid w:val="00DA120D"/>
    <w:rsid w:val="00EA245E"/>
    <w:rsid w:val="00EB477D"/>
    <w:rsid w:val="00EF3C4A"/>
    <w:rsid w:val="00F20598"/>
    <w:rsid w:val="00F3540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4D04AB"/>
  <w15:chartTrackingRefBased/>
  <w15:docId w15:val="{158AEF18-9618-4E88-82CE-4F43D576F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5E4A"/>
    <w:pPr>
      <w:keepNext/>
      <w:keepLines/>
      <w:spacing w:before="240" w:after="0"/>
      <w:outlineLvl w:val="0"/>
    </w:pPr>
    <w:rPr>
      <w:rFonts w:asciiTheme="majorHAnsi" w:eastAsiaTheme="majorEastAsia" w:hAnsiTheme="majorHAnsi" w:cstheme="majorBidi"/>
      <w:color w:val="2F5496" w:themeColor="accent1" w:themeShade="BF"/>
      <w:kern w:val="0"/>
      <w:sz w:val="32"/>
      <w:szCs w:val="3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F1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135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35B4"/>
    <w:rPr>
      <w:sz w:val="20"/>
      <w:szCs w:val="20"/>
    </w:rPr>
  </w:style>
  <w:style w:type="character" w:styleId="FootnoteReference">
    <w:name w:val="footnote reference"/>
    <w:basedOn w:val="DefaultParagraphFont"/>
    <w:uiPriority w:val="99"/>
    <w:semiHidden/>
    <w:unhideWhenUsed/>
    <w:rsid w:val="00C135B4"/>
    <w:rPr>
      <w:vertAlign w:val="superscript"/>
    </w:rPr>
  </w:style>
  <w:style w:type="paragraph" w:styleId="Bibliography">
    <w:name w:val="Bibliography"/>
    <w:basedOn w:val="Normal"/>
    <w:next w:val="Normal"/>
    <w:uiPriority w:val="37"/>
    <w:unhideWhenUsed/>
    <w:rsid w:val="00C135B4"/>
  </w:style>
  <w:style w:type="character" w:customStyle="1" w:styleId="Heading1Char">
    <w:name w:val="Heading 1 Char"/>
    <w:basedOn w:val="DefaultParagraphFont"/>
    <w:link w:val="Heading1"/>
    <w:uiPriority w:val="9"/>
    <w:rsid w:val="006C5E4A"/>
    <w:rPr>
      <w:rFonts w:asciiTheme="majorHAnsi" w:eastAsiaTheme="majorEastAsia" w:hAnsiTheme="majorHAnsi" w:cstheme="majorBidi"/>
      <w:color w:val="2F5496" w:themeColor="accent1" w:themeShade="BF"/>
      <w:kern w:val="0"/>
      <w:sz w:val="32"/>
      <w:szCs w:val="32"/>
      <w:lang w:val="en-US"/>
      <w14:ligatures w14:val="none"/>
    </w:rPr>
  </w:style>
  <w:style w:type="character" w:styleId="Hyperlink">
    <w:name w:val="Hyperlink"/>
    <w:basedOn w:val="DefaultParagraphFont"/>
    <w:uiPriority w:val="99"/>
    <w:semiHidden/>
    <w:unhideWhenUsed/>
    <w:rsid w:val="003E0B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9095">
      <w:bodyDiv w:val="1"/>
      <w:marLeft w:val="0"/>
      <w:marRight w:val="0"/>
      <w:marTop w:val="0"/>
      <w:marBottom w:val="0"/>
      <w:divBdr>
        <w:top w:val="none" w:sz="0" w:space="0" w:color="auto"/>
        <w:left w:val="none" w:sz="0" w:space="0" w:color="auto"/>
        <w:bottom w:val="none" w:sz="0" w:space="0" w:color="auto"/>
        <w:right w:val="none" w:sz="0" w:space="0" w:color="auto"/>
      </w:divBdr>
    </w:div>
    <w:div w:id="54856577">
      <w:bodyDiv w:val="1"/>
      <w:marLeft w:val="0"/>
      <w:marRight w:val="0"/>
      <w:marTop w:val="0"/>
      <w:marBottom w:val="0"/>
      <w:divBdr>
        <w:top w:val="none" w:sz="0" w:space="0" w:color="auto"/>
        <w:left w:val="none" w:sz="0" w:space="0" w:color="auto"/>
        <w:bottom w:val="none" w:sz="0" w:space="0" w:color="auto"/>
        <w:right w:val="none" w:sz="0" w:space="0" w:color="auto"/>
      </w:divBdr>
    </w:div>
    <w:div w:id="75253038">
      <w:bodyDiv w:val="1"/>
      <w:marLeft w:val="0"/>
      <w:marRight w:val="0"/>
      <w:marTop w:val="0"/>
      <w:marBottom w:val="0"/>
      <w:divBdr>
        <w:top w:val="none" w:sz="0" w:space="0" w:color="auto"/>
        <w:left w:val="none" w:sz="0" w:space="0" w:color="auto"/>
        <w:bottom w:val="none" w:sz="0" w:space="0" w:color="auto"/>
        <w:right w:val="none" w:sz="0" w:space="0" w:color="auto"/>
      </w:divBdr>
    </w:div>
    <w:div w:id="159780456">
      <w:bodyDiv w:val="1"/>
      <w:marLeft w:val="0"/>
      <w:marRight w:val="0"/>
      <w:marTop w:val="0"/>
      <w:marBottom w:val="0"/>
      <w:divBdr>
        <w:top w:val="none" w:sz="0" w:space="0" w:color="auto"/>
        <w:left w:val="none" w:sz="0" w:space="0" w:color="auto"/>
        <w:bottom w:val="none" w:sz="0" w:space="0" w:color="auto"/>
        <w:right w:val="none" w:sz="0" w:space="0" w:color="auto"/>
      </w:divBdr>
    </w:div>
    <w:div w:id="167407132">
      <w:bodyDiv w:val="1"/>
      <w:marLeft w:val="0"/>
      <w:marRight w:val="0"/>
      <w:marTop w:val="0"/>
      <w:marBottom w:val="0"/>
      <w:divBdr>
        <w:top w:val="none" w:sz="0" w:space="0" w:color="auto"/>
        <w:left w:val="none" w:sz="0" w:space="0" w:color="auto"/>
        <w:bottom w:val="none" w:sz="0" w:space="0" w:color="auto"/>
        <w:right w:val="none" w:sz="0" w:space="0" w:color="auto"/>
      </w:divBdr>
    </w:div>
    <w:div w:id="263003483">
      <w:bodyDiv w:val="1"/>
      <w:marLeft w:val="0"/>
      <w:marRight w:val="0"/>
      <w:marTop w:val="0"/>
      <w:marBottom w:val="0"/>
      <w:divBdr>
        <w:top w:val="none" w:sz="0" w:space="0" w:color="auto"/>
        <w:left w:val="none" w:sz="0" w:space="0" w:color="auto"/>
        <w:bottom w:val="none" w:sz="0" w:space="0" w:color="auto"/>
        <w:right w:val="none" w:sz="0" w:space="0" w:color="auto"/>
      </w:divBdr>
    </w:div>
    <w:div w:id="316694771">
      <w:bodyDiv w:val="1"/>
      <w:marLeft w:val="0"/>
      <w:marRight w:val="0"/>
      <w:marTop w:val="0"/>
      <w:marBottom w:val="0"/>
      <w:divBdr>
        <w:top w:val="none" w:sz="0" w:space="0" w:color="auto"/>
        <w:left w:val="none" w:sz="0" w:space="0" w:color="auto"/>
        <w:bottom w:val="none" w:sz="0" w:space="0" w:color="auto"/>
        <w:right w:val="none" w:sz="0" w:space="0" w:color="auto"/>
      </w:divBdr>
    </w:div>
    <w:div w:id="325745671">
      <w:bodyDiv w:val="1"/>
      <w:marLeft w:val="0"/>
      <w:marRight w:val="0"/>
      <w:marTop w:val="0"/>
      <w:marBottom w:val="0"/>
      <w:divBdr>
        <w:top w:val="none" w:sz="0" w:space="0" w:color="auto"/>
        <w:left w:val="none" w:sz="0" w:space="0" w:color="auto"/>
        <w:bottom w:val="none" w:sz="0" w:space="0" w:color="auto"/>
        <w:right w:val="none" w:sz="0" w:space="0" w:color="auto"/>
      </w:divBdr>
    </w:div>
    <w:div w:id="364914710">
      <w:bodyDiv w:val="1"/>
      <w:marLeft w:val="0"/>
      <w:marRight w:val="0"/>
      <w:marTop w:val="0"/>
      <w:marBottom w:val="0"/>
      <w:divBdr>
        <w:top w:val="none" w:sz="0" w:space="0" w:color="auto"/>
        <w:left w:val="none" w:sz="0" w:space="0" w:color="auto"/>
        <w:bottom w:val="none" w:sz="0" w:space="0" w:color="auto"/>
        <w:right w:val="none" w:sz="0" w:space="0" w:color="auto"/>
      </w:divBdr>
    </w:div>
    <w:div w:id="434599913">
      <w:bodyDiv w:val="1"/>
      <w:marLeft w:val="0"/>
      <w:marRight w:val="0"/>
      <w:marTop w:val="0"/>
      <w:marBottom w:val="0"/>
      <w:divBdr>
        <w:top w:val="none" w:sz="0" w:space="0" w:color="auto"/>
        <w:left w:val="none" w:sz="0" w:space="0" w:color="auto"/>
        <w:bottom w:val="none" w:sz="0" w:space="0" w:color="auto"/>
        <w:right w:val="none" w:sz="0" w:space="0" w:color="auto"/>
      </w:divBdr>
    </w:div>
    <w:div w:id="535237277">
      <w:bodyDiv w:val="1"/>
      <w:marLeft w:val="0"/>
      <w:marRight w:val="0"/>
      <w:marTop w:val="0"/>
      <w:marBottom w:val="0"/>
      <w:divBdr>
        <w:top w:val="none" w:sz="0" w:space="0" w:color="auto"/>
        <w:left w:val="none" w:sz="0" w:space="0" w:color="auto"/>
        <w:bottom w:val="none" w:sz="0" w:space="0" w:color="auto"/>
        <w:right w:val="none" w:sz="0" w:space="0" w:color="auto"/>
      </w:divBdr>
    </w:div>
    <w:div w:id="638845493">
      <w:bodyDiv w:val="1"/>
      <w:marLeft w:val="0"/>
      <w:marRight w:val="0"/>
      <w:marTop w:val="0"/>
      <w:marBottom w:val="0"/>
      <w:divBdr>
        <w:top w:val="none" w:sz="0" w:space="0" w:color="auto"/>
        <w:left w:val="none" w:sz="0" w:space="0" w:color="auto"/>
        <w:bottom w:val="none" w:sz="0" w:space="0" w:color="auto"/>
        <w:right w:val="none" w:sz="0" w:space="0" w:color="auto"/>
      </w:divBdr>
    </w:div>
    <w:div w:id="704410470">
      <w:bodyDiv w:val="1"/>
      <w:marLeft w:val="0"/>
      <w:marRight w:val="0"/>
      <w:marTop w:val="0"/>
      <w:marBottom w:val="0"/>
      <w:divBdr>
        <w:top w:val="none" w:sz="0" w:space="0" w:color="auto"/>
        <w:left w:val="none" w:sz="0" w:space="0" w:color="auto"/>
        <w:bottom w:val="none" w:sz="0" w:space="0" w:color="auto"/>
        <w:right w:val="none" w:sz="0" w:space="0" w:color="auto"/>
      </w:divBdr>
    </w:div>
    <w:div w:id="734622089">
      <w:bodyDiv w:val="1"/>
      <w:marLeft w:val="0"/>
      <w:marRight w:val="0"/>
      <w:marTop w:val="0"/>
      <w:marBottom w:val="0"/>
      <w:divBdr>
        <w:top w:val="none" w:sz="0" w:space="0" w:color="auto"/>
        <w:left w:val="none" w:sz="0" w:space="0" w:color="auto"/>
        <w:bottom w:val="none" w:sz="0" w:space="0" w:color="auto"/>
        <w:right w:val="none" w:sz="0" w:space="0" w:color="auto"/>
      </w:divBdr>
    </w:div>
    <w:div w:id="734940216">
      <w:bodyDiv w:val="1"/>
      <w:marLeft w:val="0"/>
      <w:marRight w:val="0"/>
      <w:marTop w:val="0"/>
      <w:marBottom w:val="0"/>
      <w:divBdr>
        <w:top w:val="none" w:sz="0" w:space="0" w:color="auto"/>
        <w:left w:val="none" w:sz="0" w:space="0" w:color="auto"/>
        <w:bottom w:val="none" w:sz="0" w:space="0" w:color="auto"/>
        <w:right w:val="none" w:sz="0" w:space="0" w:color="auto"/>
      </w:divBdr>
    </w:div>
    <w:div w:id="782918532">
      <w:bodyDiv w:val="1"/>
      <w:marLeft w:val="0"/>
      <w:marRight w:val="0"/>
      <w:marTop w:val="0"/>
      <w:marBottom w:val="0"/>
      <w:divBdr>
        <w:top w:val="none" w:sz="0" w:space="0" w:color="auto"/>
        <w:left w:val="none" w:sz="0" w:space="0" w:color="auto"/>
        <w:bottom w:val="none" w:sz="0" w:space="0" w:color="auto"/>
        <w:right w:val="none" w:sz="0" w:space="0" w:color="auto"/>
      </w:divBdr>
    </w:div>
    <w:div w:id="822280571">
      <w:bodyDiv w:val="1"/>
      <w:marLeft w:val="0"/>
      <w:marRight w:val="0"/>
      <w:marTop w:val="0"/>
      <w:marBottom w:val="0"/>
      <w:divBdr>
        <w:top w:val="none" w:sz="0" w:space="0" w:color="auto"/>
        <w:left w:val="none" w:sz="0" w:space="0" w:color="auto"/>
        <w:bottom w:val="none" w:sz="0" w:space="0" w:color="auto"/>
        <w:right w:val="none" w:sz="0" w:space="0" w:color="auto"/>
      </w:divBdr>
    </w:div>
    <w:div w:id="889998241">
      <w:bodyDiv w:val="1"/>
      <w:marLeft w:val="0"/>
      <w:marRight w:val="0"/>
      <w:marTop w:val="0"/>
      <w:marBottom w:val="0"/>
      <w:divBdr>
        <w:top w:val="none" w:sz="0" w:space="0" w:color="auto"/>
        <w:left w:val="none" w:sz="0" w:space="0" w:color="auto"/>
        <w:bottom w:val="none" w:sz="0" w:space="0" w:color="auto"/>
        <w:right w:val="none" w:sz="0" w:space="0" w:color="auto"/>
      </w:divBdr>
    </w:div>
    <w:div w:id="898898473">
      <w:bodyDiv w:val="1"/>
      <w:marLeft w:val="0"/>
      <w:marRight w:val="0"/>
      <w:marTop w:val="0"/>
      <w:marBottom w:val="0"/>
      <w:divBdr>
        <w:top w:val="none" w:sz="0" w:space="0" w:color="auto"/>
        <w:left w:val="none" w:sz="0" w:space="0" w:color="auto"/>
        <w:bottom w:val="none" w:sz="0" w:space="0" w:color="auto"/>
        <w:right w:val="none" w:sz="0" w:space="0" w:color="auto"/>
      </w:divBdr>
    </w:div>
    <w:div w:id="907569974">
      <w:bodyDiv w:val="1"/>
      <w:marLeft w:val="0"/>
      <w:marRight w:val="0"/>
      <w:marTop w:val="0"/>
      <w:marBottom w:val="0"/>
      <w:divBdr>
        <w:top w:val="none" w:sz="0" w:space="0" w:color="auto"/>
        <w:left w:val="none" w:sz="0" w:space="0" w:color="auto"/>
        <w:bottom w:val="none" w:sz="0" w:space="0" w:color="auto"/>
        <w:right w:val="none" w:sz="0" w:space="0" w:color="auto"/>
      </w:divBdr>
    </w:div>
    <w:div w:id="981232899">
      <w:bodyDiv w:val="1"/>
      <w:marLeft w:val="0"/>
      <w:marRight w:val="0"/>
      <w:marTop w:val="0"/>
      <w:marBottom w:val="0"/>
      <w:divBdr>
        <w:top w:val="none" w:sz="0" w:space="0" w:color="auto"/>
        <w:left w:val="none" w:sz="0" w:space="0" w:color="auto"/>
        <w:bottom w:val="none" w:sz="0" w:space="0" w:color="auto"/>
        <w:right w:val="none" w:sz="0" w:space="0" w:color="auto"/>
      </w:divBdr>
    </w:div>
    <w:div w:id="1021585226">
      <w:bodyDiv w:val="1"/>
      <w:marLeft w:val="0"/>
      <w:marRight w:val="0"/>
      <w:marTop w:val="0"/>
      <w:marBottom w:val="0"/>
      <w:divBdr>
        <w:top w:val="none" w:sz="0" w:space="0" w:color="auto"/>
        <w:left w:val="none" w:sz="0" w:space="0" w:color="auto"/>
        <w:bottom w:val="none" w:sz="0" w:space="0" w:color="auto"/>
        <w:right w:val="none" w:sz="0" w:space="0" w:color="auto"/>
      </w:divBdr>
    </w:div>
    <w:div w:id="1041589384">
      <w:bodyDiv w:val="1"/>
      <w:marLeft w:val="0"/>
      <w:marRight w:val="0"/>
      <w:marTop w:val="0"/>
      <w:marBottom w:val="0"/>
      <w:divBdr>
        <w:top w:val="none" w:sz="0" w:space="0" w:color="auto"/>
        <w:left w:val="none" w:sz="0" w:space="0" w:color="auto"/>
        <w:bottom w:val="none" w:sz="0" w:space="0" w:color="auto"/>
        <w:right w:val="none" w:sz="0" w:space="0" w:color="auto"/>
      </w:divBdr>
    </w:div>
    <w:div w:id="1097360384">
      <w:bodyDiv w:val="1"/>
      <w:marLeft w:val="0"/>
      <w:marRight w:val="0"/>
      <w:marTop w:val="0"/>
      <w:marBottom w:val="0"/>
      <w:divBdr>
        <w:top w:val="none" w:sz="0" w:space="0" w:color="auto"/>
        <w:left w:val="none" w:sz="0" w:space="0" w:color="auto"/>
        <w:bottom w:val="none" w:sz="0" w:space="0" w:color="auto"/>
        <w:right w:val="none" w:sz="0" w:space="0" w:color="auto"/>
      </w:divBdr>
    </w:div>
    <w:div w:id="1173226565">
      <w:bodyDiv w:val="1"/>
      <w:marLeft w:val="0"/>
      <w:marRight w:val="0"/>
      <w:marTop w:val="0"/>
      <w:marBottom w:val="0"/>
      <w:divBdr>
        <w:top w:val="none" w:sz="0" w:space="0" w:color="auto"/>
        <w:left w:val="none" w:sz="0" w:space="0" w:color="auto"/>
        <w:bottom w:val="none" w:sz="0" w:space="0" w:color="auto"/>
        <w:right w:val="none" w:sz="0" w:space="0" w:color="auto"/>
      </w:divBdr>
    </w:div>
    <w:div w:id="1225138711">
      <w:bodyDiv w:val="1"/>
      <w:marLeft w:val="0"/>
      <w:marRight w:val="0"/>
      <w:marTop w:val="0"/>
      <w:marBottom w:val="0"/>
      <w:divBdr>
        <w:top w:val="none" w:sz="0" w:space="0" w:color="auto"/>
        <w:left w:val="none" w:sz="0" w:space="0" w:color="auto"/>
        <w:bottom w:val="none" w:sz="0" w:space="0" w:color="auto"/>
        <w:right w:val="none" w:sz="0" w:space="0" w:color="auto"/>
      </w:divBdr>
    </w:div>
    <w:div w:id="1249970838">
      <w:bodyDiv w:val="1"/>
      <w:marLeft w:val="0"/>
      <w:marRight w:val="0"/>
      <w:marTop w:val="0"/>
      <w:marBottom w:val="0"/>
      <w:divBdr>
        <w:top w:val="none" w:sz="0" w:space="0" w:color="auto"/>
        <w:left w:val="none" w:sz="0" w:space="0" w:color="auto"/>
        <w:bottom w:val="none" w:sz="0" w:space="0" w:color="auto"/>
        <w:right w:val="none" w:sz="0" w:space="0" w:color="auto"/>
      </w:divBdr>
    </w:div>
    <w:div w:id="1284268205">
      <w:bodyDiv w:val="1"/>
      <w:marLeft w:val="0"/>
      <w:marRight w:val="0"/>
      <w:marTop w:val="0"/>
      <w:marBottom w:val="0"/>
      <w:divBdr>
        <w:top w:val="none" w:sz="0" w:space="0" w:color="auto"/>
        <w:left w:val="none" w:sz="0" w:space="0" w:color="auto"/>
        <w:bottom w:val="none" w:sz="0" w:space="0" w:color="auto"/>
        <w:right w:val="none" w:sz="0" w:space="0" w:color="auto"/>
      </w:divBdr>
    </w:div>
    <w:div w:id="1409502042">
      <w:bodyDiv w:val="1"/>
      <w:marLeft w:val="0"/>
      <w:marRight w:val="0"/>
      <w:marTop w:val="0"/>
      <w:marBottom w:val="0"/>
      <w:divBdr>
        <w:top w:val="none" w:sz="0" w:space="0" w:color="auto"/>
        <w:left w:val="none" w:sz="0" w:space="0" w:color="auto"/>
        <w:bottom w:val="none" w:sz="0" w:space="0" w:color="auto"/>
        <w:right w:val="none" w:sz="0" w:space="0" w:color="auto"/>
      </w:divBdr>
    </w:div>
    <w:div w:id="1470053773">
      <w:bodyDiv w:val="1"/>
      <w:marLeft w:val="0"/>
      <w:marRight w:val="0"/>
      <w:marTop w:val="0"/>
      <w:marBottom w:val="0"/>
      <w:divBdr>
        <w:top w:val="none" w:sz="0" w:space="0" w:color="auto"/>
        <w:left w:val="none" w:sz="0" w:space="0" w:color="auto"/>
        <w:bottom w:val="none" w:sz="0" w:space="0" w:color="auto"/>
        <w:right w:val="none" w:sz="0" w:space="0" w:color="auto"/>
      </w:divBdr>
    </w:div>
    <w:div w:id="1522235650">
      <w:bodyDiv w:val="1"/>
      <w:marLeft w:val="0"/>
      <w:marRight w:val="0"/>
      <w:marTop w:val="0"/>
      <w:marBottom w:val="0"/>
      <w:divBdr>
        <w:top w:val="none" w:sz="0" w:space="0" w:color="auto"/>
        <w:left w:val="none" w:sz="0" w:space="0" w:color="auto"/>
        <w:bottom w:val="none" w:sz="0" w:space="0" w:color="auto"/>
        <w:right w:val="none" w:sz="0" w:space="0" w:color="auto"/>
      </w:divBdr>
    </w:div>
    <w:div w:id="1545095519">
      <w:bodyDiv w:val="1"/>
      <w:marLeft w:val="0"/>
      <w:marRight w:val="0"/>
      <w:marTop w:val="0"/>
      <w:marBottom w:val="0"/>
      <w:divBdr>
        <w:top w:val="none" w:sz="0" w:space="0" w:color="auto"/>
        <w:left w:val="none" w:sz="0" w:space="0" w:color="auto"/>
        <w:bottom w:val="none" w:sz="0" w:space="0" w:color="auto"/>
        <w:right w:val="none" w:sz="0" w:space="0" w:color="auto"/>
      </w:divBdr>
    </w:div>
    <w:div w:id="1555463267">
      <w:bodyDiv w:val="1"/>
      <w:marLeft w:val="0"/>
      <w:marRight w:val="0"/>
      <w:marTop w:val="0"/>
      <w:marBottom w:val="0"/>
      <w:divBdr>
        <w:top w:val="none" w:sz="0" w:space="0" w:color="auto"/>
        <w:left w:val="none" w:sz="0" w:space="0" w:color="auto"/>
        <w:bottom w:val="none" w:sz="0" w:space="0" w:color="auto"/>
        <w:right w:val="none" w:sz="0" w:space="0" w:color="auto"/>
      </w:divBdr>
    </w:div>
    <w:div w:id="1722552716">
      <w:bodyDiv w:val="1"/>
      <w:marLeft w:val="0"/>
      <w:marRight w:val="0"/>
      <w:marTop w:val="0"/>
      <w:marBottom w:val="0"/>
      <w:divBdr>
        <w:top w:val="none" w:sz="0" w:space="0" w:color="auto"/>
        <w:left w:val="none" w:sz="0" w:space="0" w:color="auto"/>
        <w:bottom w:val="none" w:sz="0" w:space="0" w:color="auto"/>
        <w:right w:val="none" w:sz="0" w:space="0" w:color="auto"/>
      </w:divBdr>
    </w:div>
    <w:div w:id="1726023864">
      <w:bodyDiv w:val="1"/>
      <w:marLeft w:val="0"/>
      <w:marRight w:val="0"/>
      <w:marTop w:val="0"/>
      <w:marBottom w:val="0"/>
      <w:divBdr>
        <w:top w:val="none" w:sz="0" w:space="0" w:color="auto"/>
        <w:left w:val="none" w:sz="0" w:space="0" w:color="auto"/>
        <w:bottom w:val="none" w:sz="0" w:space="0" w:color="auto"/>
        <w:right w:val="none" w:sz="0" w:space="0" w:color="auto"/>
      </w:divBdr>
    </w:div>
    <w:div w:id="1731344398">
      <w:bodyDiv w:val="1"/>
      <w:marLeft w:val="0"/>
      <w:marRight w:val="0"/>
      <w:marTop w:val="0"/>
      <w:marBottom w:val="0"/>
      <w:divBdr>
        <w:top w:val="none" w:sz="0" w:space="0" w:color="auto"/>
        <w:left w:val="none" w:sz="0" w:space="0" w:color="auto"/>
        <w:bottom w:val="none" w:sz="0" w:space="0" w:color="auto"/>
        <w:right w:val="none" w:sz="0" w:space="0" w:color="auto"/>
      </w:divBdr>
    </w:div>
    <w:div w:id="1745835045">
      <w:bodyDiv w:val="1"/>
      <w:marLeft w:val="0"/>
      <w:marRight w:val="0"/>
      <w:marTop w:val="0"/>
      <w:marBottom w:val="0"/>
      <w:divBdr>
        <w:top w:val="none" w:sz="0" w:space="0" w:color="auto"/>
        <w:left w:val="none" w:sz="0" w:space="0" w:color="auto"/>
        <w:bottom w:val="none" w:sz="0" w:space="0" w:color="auto"/>
        <w:right w:val="none" w:sz="0" w:space="0" w:color="auto"/>
      </w:divBdr>
    </w:div>
    <w:div w:id="1856728726">
      <w:bodyDiv w:val="1"/>
      <w:marLeft w:val="0"/>
      <w:marRight w:val="0"/>
      <w:marTop w:val="0"/>
      <w:marBottom w:val="0"/>
      <w:divBdr>
        <w:top w:val="none" w:sz="0" w:space="0" w:color="auto"/>
        <w:left w:val="none" w:sz="0" w:space="0" w:color="auto"/>
        <w:bottom w:val="none" w:sz="0" w:space="0" w:color="auto"/>
        <w:right w:val="none" w:sz="0" w:space="0" w:color="auto"/>
      </w:divBdr>
    </w:div>
    <w:div w:id="1866625960">
      <w:bodyDiv w:val="1"/>
      <w:marLeft w:val="0"/>
      <w:marRight w:val="0"/>
      <w:marTop w:val="0"/>
      <w:marBottom w:val="0"/>
      <w:divBdr>
        <w:top w:val="none" w:sz="0" w:space="0" w:color="auto"/>
        <w:left w:val="none" w:sz="0" w:space="0" w:color="auto"/>
        <w:bottom w:val="none" w:sz="0" w:space="0" w:color="auto"/>
        <w:right w:val="none" w:sz="0" w:space="0" w:color="auto"/>
      </w:divBdr>
    </w:div>
    <w:div w:id="1893156034">
      <w:bodyDiv w:val="1"/>
      <w:marLeft w:val="0"/>
      <w:marRight w:val="0"/>
      <w:marTop w:val="0"/>
      <w:marBottom w:val="0"/>
      <w:divBdr>
        <w:top w:val="none" w:sz="0" w:space="0" w:color="auto"/>
        <w:left w:val="none" w:sz="0" w:space="0" w:color="auto"/>
        <w:bottom w:val="none" w:sz="0" w:space="0" w:color="auto"/>
        <w:right w:val="none" w:sz="0" w:space="0" w:color="auto"/>
      </w:divBdr>
    </w:div>
    <w:div w:id="1903323568">
      <w:bodyDiv w:val="1"/>
      <w:marLeft w:val="0"/>
      <w:marRight w:val="0"/>
      <w:marTop w:val="0"/>
      <w:marBottom w:val="0"/>
      <w:divBdr>
        <w:top w:val="none" w:sz="0" w:space="0" w:color="auto"/>
        <w:left w:val="none" w:sz="0" w:space="0" w:color="auto"/>
        <w:bottom w:val="none" w:sz="0" w:space="0" w:color="auto"/>
        <w:right w:val="none" w:sz="0" w:space="0" w:color="auto"/>
      </w:divBdr>
    </w:div>
    <w:div w:id="1910770530">
      <w:bodyDiv w:val="1"/>
      <w:marLeft w:val="0"/>
      <w:marRight w:val="0"/>
      <w:marTop w:val="0"/>
      <w:marBottom w:val="0"/>
      <w:divBdr>
        <w:top w:val="none" w:sz="0" w:space="0" w:color="auto"/>
        <w:left w:val="none" w:sz="0" w:space="0" w:color="auto"/>
        <w:bottom w:val="none" w:sz="0" w:space="0" w:color="auto"/>
        <w:right w:val="none" w:sz="0" w:space="0" w:color="auto"/>
      </w:divBdr>
    </w:div>
    <w:div w:id="1924609791">
      <w:bodyDiv w:val="1"/>
      <w:marLeft w:val="0"/>
      <w:marRight w:val="0"/>
      <w:marTop w:val="0"/>
      <w:marBottom w:val="0"/>
      <w:divBdr>
        <w:top w:val="none" w:sz="0" w:space="0" w:color="auto"/>
        <w:left w:val="none" w:sz="0" w:space="0" w:color="auto"/>
        <w:bottom w:val="none" w:sz="0" w:space="0" w:color="auto"/>
        <w:right w:val="none" w:sz="0" w:space="0" w:color="auto"/>
      </w:divBdr>
    </w:div>
    <w:div w:id="1940410149">
      <w:bodyDiv w:val="1"/>
      <w:marLeft w:val="0"/>
      <w:marRight w:val="0"/>
      <w:marTop w:val="0"/>
      <w:marBottom w:val="0"/>
      <w:divBdr>
        <w:top w:val="none" w:sz="0" w:space="0" w:color="auto"/>
        <w:left w:val="none" w:sz="0" w:space="0" w:color="auto"/>
        <w:bottom w:val="none" w:sz="0" w:space="0" w:color="auto"/>
        <w:right w:val="none" w:sz="0" w:space="0" w:color="auto"/>
      </w:divBdr>
    </w:div>
    <w:div w:id="1972904879">
      <w:bodyDiv w:val="1"/>
      <w:marLeft w:val="0"/>
      <w:marRight w:val="0"/>
      <w:marTop w:val="0"/>
      <w:marBottom w:val="0"/>
      <w:divBdr>
        <w:top w:val="none" w:sz="0" w:space="0" w:color="auto"/>
        <w:left w:val="none" w:sz="0" w:space="0" w:color="auto"/>
        <w:bottom w:val="none" w:sz="0" w:space="0" w:color="auto"/>
        <w:right w:val="none" w:sz="0" w:space="0" w:color="auto"/>
      </w:divBdr>
    </w:div>
    <w:div w:id="2003118741">
      <w:bodyDiv w:val="1"/>
      <w:marLeft w:val="0"/>
      <w:marRight w:val="0"/>
      <w:marTop w:val="0"/>
      <w:marBottom w:val="0"/>
      <w:divBdr>
        <w:top w:val="none" w:sz="0" w:space="0" w:color="auto"/>
        <w:left w:val="none" w:sz="0" w:space="0" w:color="auto"/>
        <w:bottom w:val="none" w:sz="0" w:space="0" w:color="auto"/>
        <w:right w:val="none" w:sz="0" w:space="0" w:color="auto"/>
      </w:divBdr>
    </w:div>
    <w:div w:id="2043095221">
      <w:bodyDiv w:val="1"/>
      <w:marLeft w:val="0"/>
      <w:marRight w:val="0"/>
      <w:marTop w:val="0"/>
      <w:marBottom w:val="0"/>
      <w:divBdr>
        <w:top w:val="none" w:sz="0" w:space="0" w:color="auto"/>
        <w:left w:val="none" w:sz="0" w:space="0" w:color="auto"/>
        <w:bottom w:val="none" w:sz="0" w:space="0" w:color="auto"/>
        <w:right w:val="none" w:sz="0" w:space="0" w:color="auto"/>
      </w:divBdr>
    </w:div>
    <w:div w:id="205812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Vik22</b:Tag>
    <b:SourceType>JournalArticle</b:SourceType>
    <b:Guid>{9B4891B3-0339-4105-828F-902566D9345D}</b:Guid>
    <b:Title>IMPACT OF POLICE COMMISSIONERATES ON POLICE EFFECTIVENESS AND POLICING OUTCOMES </b:Title>
    <b:Year>28 December 2022</b:Year>
    <b:Author>
      <b:Author>
        <b:NameList>
          <b:Person>
            <b:Last>Vikramjit Singh</b:Last>
            <b:First>Neeraj</b:First>
            <b:Middle>Pandey, Nishanthini R</b:Middle>
          </b:Person>
        </b:NameList>
      </b:Author>
    </b:Author>
    <b:JournalName>BPRD</b:JournalName>
    <b:Pages>3</b:Pages>
    <b:RefOrder>1</b:RefOrder>
  </b:Source>
  <b:Source>
    <b:Tag>Pat23</b:Tag>
    <b:SourceType>InternetSite</b:SourceType>
    <b:Guid>{A4B6A6DC-09BD-4F6C-BC47-F68E370A00C0}</b:Guid>
    <b:Title>The Times of India</b:Title>
    <b:Year>2023</b:Year>
    <b:InternetSiteTitle>https://timesofindia.indiatimes.com</b:InternetSiteTitle>
    <b:Month>September</b:Month>
    <b:Day>27</b:Day>
    <b:URL>https://timesofindia.indiatimes.com/city/lucknow/yogi-to-tech-institutes-start-new-age-courses/articleshow/103973752.cms</b:URL>
    <b:Author>
      <b:Author>
        <b:NameList>
          <b:Person>
            <b:Last>Chakraborty</b:Last>
            <b:First>Pathikrit</b:First>
          </b:Person>
        </b:NameList>
      </b:Author>
    </b:Author>
    <b:RefOrder>2</b:RefOrder>
  </b:Source>
  <b:Source>
    <b:Tag>The22</b:Tag>
    <b:SourceType>InternetSite</b:SourceType>
    <b:Guid>{D73E897A-F1D8-49FF-A61A-5803E2E5FAA1}</b:Guid>
    <b:Title>The Indian Express</b:Title>
    <b:InternetSiteTitle>www.indianexpress.com</b:InternetSiteTitle>
    <b:Year>2022</b:Year>
    <b:Month>November</b:Month>
    <b:Day>26</b:Day>
    <b:URL>https://indianexpress.com/article/cities/lucknow/police-commissionerate-system-in-agra-ghaziabad-prayagraj-8290497/</b:URL>
    <b:RefOrder>3</b:RefOrder>
  </b:Source>
  <b:Source>
    <b:Tag>Vij24</b:Tag>
    <b:SourceType>InternetSite</b:SourceType>
    <b:Guid>{040729DF-B709-4BFC-90BC-18626DCE3B1C}</b:Guid>
    <b:Author>
      <b:Author>
        <b:NameList>
          <b:Person>
            <b:Last>Singh</b:Last>
            <b:First>Vijaita</b:First>
          </b:Person>
        </b:NameList>
      </b:Author>
    </b:Author>
    <b:Title>The Hindu</b:Title>
    <b:InternetSiteTitle>www.thehindu.com</b:InternetSiteTitle>
    <b:Year>2024</b:Year>
    <b:Month>March</b:Month>
    <b:Day>02</b:Day>
    <b:URL>https://www.thehindu.com/news/national/other-states/cm-approved-commissionerate-system-in-up-which-gives-magisterial-powers-to-police-former-dgps-memoir/article67907271.ece</b:URL>
    <b:RefOrder>4</b:RefOrder>
  </b:Source>
  <b:Source>
    <b:Tag>Pra22</b:Tag>
    <b:SourceType>Book</b:SourceType>
    <b:Guid>{EF2106FE-6726-42D3-A7A5-B7BC3DB9DCE3}</b:Guid>
    <b:Title>The Struggle for Police Reforms in India: Ruler's Police to People's Police.</b:Title>
    <b:Year>2022</b:Year>
    <b:Author>
      <b:Author>
        <b:NameList>
          <b:Person>
            <b:Last>Singh</b:Last>
            <b:First>Prakash</b:First>
          </b:Person>
        </b:NameList>
      </b:Author>
    </b:Author>
    <b:City>New Delhi</b:City>
    <b:Publisher>Rupa Publication</b:Publisher>
    <b:RefOrder>5</b:RefOrder>
  </b:Source>
</b:Sources>
</file>

<file path=customXml/itemProps1.xml><?xml version="1.0" encoding="utf-8"?>
<ds:datastoreItem xmlns:ds="http://schemas.openxmlformats.org/officeDocument/2006/customXml" ds:itemID="{9FEE3794-A5B4-4863-91A7-B8DE43047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7</Pages>
  <Words>1919</Words>
  <Characters>11481</Characters>
  <Application>Microsoft Office Word</Application>
  <DocSecurity>0</DocSecurity>
  <Lines>201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gulshan sri</dc:creator>
  <cp:keywords/>
  <dc:description/>
  <cp:lastModifiedBy>gulshan sri</cp:lastModifiedBy>
  <cp:revision>40</cp:revision>
  <dcterms:created xsi:type="dcterms:W3CDTF">2024-03-02T15:12:00Z</dcterms:created>
  <dcterms:modified xsi:type="dcterms:W3CDTF">2024-04-03T04:08:00Z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3a7a168f-8b88-49db-b7d7-efbf7dfba92f</vt:lpwstr>
  </property>
</Properties>
</file>