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F7600" w14:textId="02969C01" w:rsidR="004E712D" w:rsidRPr="00207404" w:rsidRDefault="00CA22EF" w:rsidP="00BD28DB">
      <w:pPr>
        <w:shd w:val="clear" w:color="auto" w:fill="FFFFFF" w:themeFill="background1"/>
        <w:spacing w:after="0" w:line="240" w:lineRule="auto"/>
        <w:jc w:val="center"/>
        <w:rPr>
          <w:rFonts w:asciiTheme="majorHAnsi" w:hAnsiTheme="majorHAnsi" w:cs="Arial"/>
          <w:b/>
          <w:sz w:val="28"/>
          <w:szCs w:val="28"/>
          <w:lang w:val="en-US"/>
        </w:rPr>
      </w:pPr>
      <w:r>
        <w:rPr>
          <w:rFonts w:asciiTheme="majorHAnsi" w:hAnsiTheme="majorHAnsi" w:cs="Arial"/>
          <w:b/>
          <w:sz w:val="28"/>
          <w:szCs w:val="28"/>
          <w:lang w:val="en-US"/>
        </w:rPr>
        <w:t xml:space="preserve">Far-stretching </w:t>
      </w:r>
      <w:r w:rsidR="004E712D" w:rsidRPr="00207404">
        <w:rPr>
          <w:rFonts w:asciiTheme="majorHAnsi" w:hAnsiTheme="majorHAnsi" w:cs="Arial"/>
          <w:b/>
          <w:sz w:val="28"/>
          <w:szCs w:val="28"/>
          <w:lang w:val="en-US"/>
        </w:rPr>
        <w:t>Strategy</w:t>
      </w:r>
      <w:r w:rsidR="0028752C">
        <w:rPr>
          <w:rFonts w:asciiTheme="majorHAnsi" w:hAnsiTheme="majorHAnsi" w:cs="Arial"/>
          <w:b/>
          <w:sz w:val="28"/>
          <w:szCs w:val="28"/>
          <w:lang w:val="en-US"/>
        </w:rPr>
        <w:t xml:space="preserve"> of Myanmar Janta</w:t>
      </w:r>
      <w:r w:rsidR="004E712D" w:rsidRPr="00207404">
        <w:rPr>
          <w:rFonts w:asciiTheme="majorHAnsi" w:hAnsiTheme="majorHAnsi" w:cs="Arial"/>
          <w:b/>
          <w:sz w:val="28"/>
          <w:szCs w:val="28"/>
          <w:lang w:val="en-US"/>
        </w:rPr>
        <w:t xml:space="preserve"> </w:t>
      </w:r>
      <w:r w:rsidR="0028752C">
        <w:rPr>
          <w:rFonts w:asciiTheme="majorHAnsi" w:hAnsiTheme="majorHAnsi" w:cs="Arial"/>
          <w:b/>
          <w:sz w:val="28"/>
          <w:szCs w:val="28"/>
          <w:lang w:val="en-US"/>
        </w:rPr>
        <w:t>to</w:t>
      </w:r>
      <w:r w:rsidR="004E712D" w:rsidRPr="00207404">
        <w:rPr>
          <w:rFonts w:asciiTheme="majorHAnsi" w:hAnsiTheme="majorHAnsi" w:cs="Arial"/>
          <w:b/>
          <w:sz w:val="28"/>
          <w:szCs w:val="28"/>
          <w:lang w:val="en-US"/>
        </w:rPr>
        <w:t xml:space="preserve"> Dis</w:t>
      </w:r>
      <w:r w:rsidR="00596D26" w:rsidRPr="00207404">
        <w:rPr>
          <w:rFonts w:asciiTheme="majorHAnsi" w:hAnsiTheme="majorHAnsi" w:cs="Arial"/>
          <w:b/>
          <w:sz w:val="28"/>
          <w:szCs w:val="28"/>
          <w:lang w:val="en-US"/>
        </w:rPr>
        <w:t>plac</w:t>
      </w:r>
      <w:r w:rsidR="0028752C">
        <w:rPr>
          <w:rFonts w:asciiTheme="majorHAnsi" w:hAnsiTheme="majorHAnsi" w:cs="Arial"/>
          <w:b/>
          <w:sz w:val="28"/>
          <w:szCs w:val="28"/>
          <w:lang w:val="en-US"/>
        </w:rPr>
        <w:t>e</w:t>
      </w:r>
      <w:r w:rsidR="004E712D" w:rsidRPr="00207404">
        <w:rPr>
          <w:rFonts w:asciiTheme="majorHAnsi" w:hAnsiTheme="majorHAnsi" w:cs="Arial"/>
          <w:b/>
          <w:sz w:val="28"/>
          <w:szCs w:val="28"/>
          <w:lang w:val="en-US"/>
        </w:rPr>
        <w:t xml:space="preserve"> Rohingya:</w:t>
      </w:r>
    </w:p>
    <w:p w14:paraId="2B0B1948" w14:textId="33F4C64B" w:rsidR="00F44DC4" w:rsidRPr="0028752C" w:rsidRDefault="007E24C6" w:rsidP="00BD28DB">
      <w:pPr>
        <w:shd w:val="clear" w:color="auto" w:fill="FFFFFF" w:themeFill="background1"/>
        <w:spacing w:after="0" w:line="240" w:lineRule="auto"/>
        <w:jc w:val="center"/>
        <w:rPr>
          <w:rFonts w:asciiTheme="majorHAnsi" w:hAnsiTheme="majorHAnsi" w:cs="Arial"/>
          <w:b/>
          <w:sz w:val="28"/>
          <w:szCs w:val="28"/>
          <w:lang w:val="en-US"/>
        </w:rPr>
      </w:pPr>
      <w:r w:rsidRPr="00207404">
        <w:rPr>
          <w:rFonts w:asciiTheme="majorHAnsi" w:hAnsiTheme="majorHAnsi" w:cs="Arial"/>
          <w:b/>
          <w:sz w:val="28"/>
          <w:szCs w:val="28"/>
          <w:lang w:val="en-US"/>
        </w:rPr>
        <w:t>Bangladesh</w:t>
      </w:r>
      <w:r w:rsidR="004E712D" w:rsidRPr="00207404">
        <w:rPr>
          <w:rFonts w:asciiTheme="majorHAnsi" w:hAnsiTheme="majorHAnsi" w:cs="Arial"/>
          <w:b/>
          <w:sz w:val="28"/>
          <w:szCs w:val="28"/>
          <w:lang w:val="en-US"/>
        </w:rPr>
        <w:t>, Regional and International Responses</w:t>
      </w:r>
    </w:p>
    <w:p w14:paraId="456C27A9" w14:textId="77777777" w:rsidR="00B22A61" w:rsidRPr="00627BDB" w:rsidRDefault="00B22A61" w:rsidP="00B22A61">
      <w:pPr>
        <w:spacing w:after="0" w:line="240" w:lineRule="auto"/>
        <w:jc w:val="both"/>
        <w:rPr>
          <w:rFonts w:asciiTheme="majorHAnsi" w:hAnsiTheme="majorHAnsi"/>
          <w:b/>
          <w:bCs/>
          <w:i/>
          <w:iCs/>
          <w:sz w:val="28"/>
          <w:szCs w:val="28"/>
        </w:rPr>
      </w:pPr>
    </w:p>
    <w:p w14:paraId="7C4365FF" w14:textId="58A8F412" w:rsidR="00B22A61" w:rsidRDefault="005A32B5" w:rsidP="005A32B5">
      <w:pPr>
        <w:spacing w:after="0" w:line="360" w:lineRule="auto"/>
        <w:jc w:val="both"/>
        <w:rPr>
          <w:rStyle w:val="Emphasis"/>
          <w:rFonts w:ascii="Times New Roman" w:hAnsi="Times New Roman" w:cs="Times New Roman"/>
          <w:sz w:val="24"/>
          <w:szCs w:val="24"/>
          <w:shd w:val="clear" w:color="auto" w:fill="FFFFFF"/>
        </w:rPr>
      </w:pPr>
      <w:r w:rsidRPr="0028752C">
        <w:rPr>
          <w:rStyle w:val="Emphasis"/>
          <w:rFonts w:ascii="Times New Roman" w:hAnsi="Times New Roman" w:cs="Times New Roman"/>
          <w:b/>
          <w:bCs/>
          <w:sz w:val="24"/>
          <w:szCs w:val="24"/>
          <w:shd w:val="clear" w:color="auto" w:fill="FFFFFF"/>
        </w:rPr>
        <w:t>Abstract:</w:t>
      </w:r>
      <w:r w:rsidRPr="0028752C">
        <w:rPr>
          <w:rStyle w:val="Emphasis"/>
          <w:rFonts w:ascii="Times New Roman" w:hAnsi="Times New Roman" w:cs="Times New Roman"/>
          <w:sz w:val="24"/>
          <w:szCs w:val="24"/>
          <w:shd w:val="clear" w:color="auto" w:fill="FFFFFF"/>
        </w:rPr>
        <w:t> This brief manuscript aims at delineating Myanmar’s long-term oppressive and illegal strategy of dislocating Rohingya, and the attitude of the host-state Bangladesh, the regional and global superpowers, and instruments in this respect. The short article is designed in accordance with the qualitative method where information has been collected from different sources predominantly from scholarly articles. It aims at picturing the inhuman role of the material world to the persecuted Rohingya refugees. The manuscript has also suggested that the buzzword ''Rohingya issue'' can be solved only if the Sino-Indian mutual understanding takes liberal steps with neutral support towards Bangladesh and Myanmar including asylum-seeker Rohingya refugees</w:t>
      </w:r>
      <w:r w:rsidR="00BD28DB">
        <w:rPr>
          <w:rStyle w:val="Emphasis"/>
          <w:rFonts w:ascii="Times New Roman" w:hAnsi="Times New Roman" w:cs="Times New Roman"/>
          <w:sz w:val="24"/>
          <w:szCs w:val="24"/>
          <w:shd w:val="clear" w:color="auto" w:fill="FFFFFF"/>
        </w:rPr>
        <w:t>.</w:t>
      </w:r>
    </w:p>
    <w:p w14:paraId="64A840DC" w14:textId="77777777" w:rsidR="00FB1A70" w:rsidRDefault="00FB1A70" w:rsidP="005A32B5">
      <w:pPr>
        <w:spacing w:after="0" w:line="360" w:lineRule="auto"/>
        <w:jc w:val="both"/>
        <w:rPr>
          <w:rStyle w:val="Emphasis"/>
          <w:rFonts w:ascii="Times New Roman" w:hAnsi="Times New Roman" w:cs="Times New Roman"/>
          <w:sz w:val="24"/>
          <w:szCs w:val="24"/>
          <w:shd w:val="clear" w:color="auto" w:fill="FFFFFF"/>
        </w:rPr>
      </w:pPr>
    </w:p>
    <w:p w14:paraId="21438B7C" w14:textId="200B895F" w:rsidR="00BD28DB" w:rsidRDefault="00BD28DB" w:rsidP="005A32B5">
      <w:pPr>
        <w:spacing w:after="0" w:line="360" w:lineRule="auto"/>
        <w:jc w:val="both"/>
        <w:rPr>
          <w:rStyle w:val="Emphasis"/>
          <w:rFonts w:ascii="Times New Roman" w:hAnsi="Times New Roman" w:cs="Times New Roman"/>
          <w:i w:val="0"/>
          <w:iCs w:val="0"/>
          <w:sz w:val="24"/>
          <w:szCs w:val="24"/>
          <w:shd w:val="clear" w:color="auto" w:fill="FFFFFF"/>
        </w:rPr>
      </w:pPr>
      <w:r>
        <w:rPr>
          <w:rStyle w:val="Emphasis"/>
          <w:rFonts w:ascii="Times New Roman" w:hAnsi="Times New Roman" w:cs="Times New Roman"/>
          <w:b/>
          <w:bCs/>
          <w:i w:val="0"/>
          <w:iCs w:val="0"/>
          <w:sz w:val="24"/>
          <w:szCs w:val="24"/>
          <w:shd w:val="clear" w:color="auto" w:fill="FFFFFF"/>
        </w:rPr>
        <w:t xml:space="preserve">Keywords: </w:t>
      </w:r>
      <w:r w:rsidR="00D16167" w:rsidRPr="00D16167">
        <w:rPr>
          <w:rStyle w:val="Emphasis"/>
          <w:rFonts w:ascii="Times New Roman" w:hAnsi="Times New Roman" w:cs="Times New Roman"/>
          <w:i w:val="0"/>
          <w:iCs w:val="0"/>
          <w:sz w:val="24"/>
          <w:szCs w:val="24"/>
          <w:shd w:val="clear" w:color="auto" w:fill="FFFFFF"/>
        </w:rPr>
        <w:t>Strategy of</w:t>
      </w:r>
      <w:r w:rsidR="00D16167">
        <w:rPr>
          <w:rStyle w:val="Emphasis"/>
          <w:rFonts w:ascii="Times New Roman" w:hAnsi="Times New Roman" w:cs="Times New Roman"/>
          <w:b/>
          <w:bCs/>
          <w:i w:val="0"/>
          <w:iCs w:val="0"/>
          <w:sz w:val="24"/>
          <w:szCs w:val="24"/>
          <w:shd w:val="clear" w:color="auto" w:fill="FFFFFF"/>
        </w:rPr>
        <w:t xml:space="preserve"> </w:t>
      </w:r>
      <w:r w:rsidRPr="00D16167">
        <w:rPr>
          <w:rStyle w:val="Emphasis"/>
          <w:rFonts w:ascii="Times New Roman" w:hAnsi="Times New Roman" w:cs="Times New Roman"/>
          <w:i w:val="0"/>
          <w:iCs w:val="0"/>
          <w:sz w:val="24"/>
          <w:szCs w:val="24"/>
          <w:shd w:val="clear" w:color="auto" w:fill="FFFFFF"/>
        </w:rPr>
        <w:t xml:space="preserve">Myanmar Janta, </w:t>
      </w:r>
      <w:r w:rsidR="00D16167" w:rsidRPr="00D16167">
        <w:rPr>
          <w:rStyle w:val="Emphasis"/>
          <w:rFonts w:ascii="Times New Roman" w:hAnsi="Times New Roman" w:cs="Times New Roman"/>
          <w:i w:val="0"/>
          <w:iCs w:val="0"/>
          <w:sz w:val="24"/>
          <w:szCs w:val="24"/>
          <w:shd w:val="clear" w:color="auto" w:fill="FFFFFF"/>
        </w:rPr>
        <w:t xml:space="preserve">Displacing Rohingya, Experience of Bangladesh, Regional </w:t>
      </w:r>
      <w:r w:rsidR="00D16167">
        <w:rPr>
          <w:rStyle w:val="Emphasis"/>
          <w:rFonts w:ascii="Times New Roman" w:hAnsi="Times New Roman" w:cs="Times New Roman"/>
          <w:i w:val="0"/>
          <w:iCs w:val="0"/>
          <w:sz w:val="24"/>
          <w:szCs w:val="24"/>
          <w:shd w:val="clear" w:color="auto" w:fill="FFFFFF"/>
        </w:rPr>
        <w:t xml:space="preserve">and </w:t>
      </w:r>
      <w:r w:rsidR="00D16167" w:rsidRPr="00D16167">
        <w:rPr>
          <w:rStyle w:val="Emphasis"/>
          <w:rFonts w:ascii="Times New Roman" w:hAnsi="Times New Roman" w:cs="Times New Roman"/>
          <w:i w:val="0"/>
          <w:iCs w:val="0"/>
          <w:sz w:val="24"/>
          <w:szCs w:val="24"/>
          <w:shd w:val="clear" w:color="auto" w:fill="FFFFFF"/>
        </w:rPr>
        <w:t>International Response</w:t>
      </w:r>
      <w:r w:rsidR="00FB1A70">
        <w:rPr>
          <w:rStyle w:val="Emphasis"/>
          <w:rFonts w:ascii="Times New Roman" w:hAnsi="Times New Roman" w:cs="Times New Roman"/>
          <w:i w:val="0"/>
          <w:iCs w:val="0"/>
          <w:sz w:val="24"/>
          <w:szCs w:val="24"/>
          <w:shd w:val="clear" w:color="auto" w:fill="FFFFFF"/>
        </w:rPr>
        <w:t>s</w:t>
      </w:r>
      <w:r w:rsidR="00D16167">
        <w:rPr>
          <w:rStyle w:val="Emphasis"/>
          <w:rFonts w:ascii="Times New Roman" w:hAnsi="Times New Roman" w:cs="Times New Roman"/>
          <w:i w:val="0"/>
          <w:iCs w:val="0"/>
          <w:sz w:val="24"/>
          <w:szCs w:val="24"/>
          <w:shd w:val="clear" w:color="auto" w:fill="FFFFFF"/>
        </w:rPr>
        <w:t xml:space="preserve">, </w:t>
      </w:r>
      <w:r w:rsidR="00C74A9D">
        <w:rPr>
          <w:rStyle w:val="Emphasis"/>
          <w:rFonts w:ascii="Times New Roman" w:hAnsi="Times New Roman" w:cs="Times New Roman"/>
          <w:i w:val="0"/>
          <w:iCs w:val="0"/>
          <w:sz w:val="24"/>
          <w:szCs w:val="24"/>
          <w:shd w:val="clear" w:color="auto" w:fill="FFFFFF"/>
        </w:rPr>
        <w:t xml:space="preserve">Decadent of Humanity. </w:t>
      </w:r>
    </w:p>
    <w:p w14:paraId="75A1BBA7" w14:textId="77777777" w:rsidR="00FB1A70" w:rsidRPr="00D16167" w:rsidRDefault="00FB1A70" w:rsidP="005A32B5">
      <w:pPr>
        <w:spacing w:after="0" w:line="360" w:lineRule="auto"/>
        <w:jc w:val="both"/>
        <w:rPr>
          <w:rFonts w:ascii="Times New Roman" w:hAnsi="Times New Roman" w:cs="Times New Roman"/>
          <w:sz w:val="24"/>
          <w:szCs w:val="24"/>
          <w:lang w:val="en-US"/>
        </w:rPr>
      </w:pPr>
    </w:p>
    <w:p w14:paraId="7D2528AA" w14:textId="15B3953F" w:rsidR="00EC5D31" w:rsidRPr="0028752C" w:rsidRDefault="002814E7" w:rsidP="00EC5D31">
      <w:pPr>
        <w:pStyle w:val="Heading2"/>
        <w:spacing w:before="0" w:beforeAutospacing="0" w:after="0" w:afterAutospacing="0" w:line="360" w:lineRule="auto"/>
        <w:rPr>
          <w:color w:val="000000" w:themeColor="text1"/>
          <w:spacing w:val="5"/>
          <w:sz w:val="24"/>
          <w:szCs w:val="24"/>
        </w:rPr>
      </w:pPr>
      <w:r w:rsidRPr="0028752C">
        <w:rPr>
          <w:color w:val="000000" w:themeColor="text1"/>
          <w:spacing w:val="5"/>
          <w:sz w:val="24"/>
          <w:szCs w:val="24"/>
        </w:rPr>
        <w:t>Introduction</w:t>
      </w:r>
    </w:p>
    <w:p w14:paraId="473C0B53" w14:textId="6DC6502C" w:rsidR="00BA3EF3" w:rsidRPr="0028752C" w:rsidRDefault="006F4D5D" w:rsidP="006E757A">
      <w:pPr>
        <w:pStyle w:val="Heading2"/>
        <w:spacing w:before="0" w:beforeAutospacing="0" w:after="0" w:afterAutospacing="0" w:line="360" w:lineRule="auto"/>
        <w:jc w:val="both"/>
        <w:rPr>
          <w:b w:val="0"/>
          <w:bCs w:val="0"/>
          <w:color w:val="000000" w:themeColor="text1"/>
          <w:spacing w:val="5"/>
          <w:sz w:val="24"/>
          <w:szCs w:val="24"/>
        </w:rPr>
      </w:pPr>
      <w:r w:rsidRPr="0028752C">
        <w:rPr>
          <w:b w:val="0"/>
          <w:bCs w:val="0"/>
          <w:color w:val="000000" w:themeColor="text1"/>
          <w:sz w:val="24"/>
          <w:szCs w:val="24"/>
          <w:shd w:val="clear" w:color="auto" w:fill="FFFFFF"/>
        </w:rPr>
        <w:t>Myanmar government's discriminatory policies with the Rohingya ethnic group since the late 1970s have forcefully compelled a great number of Muslim Rohingya to escape their homes in the predominantly Buddhist country. Most of them have crossed by land into Bangladesh, while others took the sea route to reach Indonesia, Malaysia, and Thailand. The violence of Rohingya displacement chronologically occurred after Burma getting independence from the British, and finally in 2017, the brutality of Myanmar Junta aroused extremely with reported rape, murder and burning that generated a massive migration of Rohingya towards Bangladesh.</w:t>
      </w:r>
      <w:r w:rsidR="006E757A">
        <w:rPr>
          <w:b w:val="0"/>
          <w:bCs w:val="0"/>
          <w:color w:val="000000" w:themeColor="text1"/>
          <w:spacing w:val="5"/>
          <w:sz w:val="24"/>
          <w:szCs w:val="24"/>
        </w:rPr>
        <w:t xml:space="preserve"> </w:t>
      </w:r>
      <w:r w:rsidR="00956786" w:rsidRPr="0028752C">
        <w:rPr>
          <w:b w:val="0"/>
          <w:bCs w:val="0"/>
          <w:color w:val="000000" w:themeColor="text1"/>
          <w:sz w:val="24"/>
          <w:szCs w:val="24"/>
        </w:rPr>
        <w:t>There are compelling reasons for studying the refugee policy of Bangladesh. First, the magnitude of Rohingya influx in 2017 drew unprecedented global attention when an estimated 750,000 Rohingya refugees from Myanmar’s Rakhine state entered Bangladesh.</w:t>
      </w:r>
      <w:r w:rsidR="00956786" w:rsidRPr="0028752C">
        <w:rPr>
          <w:color w:val="000000" w:themeColor="text1"/>
          <w:sz w:val="24"/>
          <w:szCs w:val="24"/>
        </w:rPr>
        <w:t xml:space="preserve"> </w:t>
      </w:r>
      <w:sdt>
        <w:sdtPr>
          <w:rPr>
            <w:color w:val="000000" w:themeColor="text1"/>
            <w:sz w:val="24"/>
            <w:szCs w:val="24"/>
          </w:rPr>
          <w:id w:val="-643435853"/>
          <w:citation/>
        </w:sdtPr>
        <w:sdtEndPr/>
        <w:sdtContent>
          <w:r w:rsidR="00956786" w:rsidRPr="0028752C">
            <w:rPr>
              <w:color w:val="000000" w:themeColor="text1"/>
              <w:sz w:val="24"/>
              <w:szCs w:val="24"/>
            </w:rPr>
            <w:fldChar w:fldCharType="begin"/>
          </w:r>
          <w:r w:rsidR="00956786" w:rsidRPr="0028752C">
            <w:rPr>
              <w:color w:val="000000" w:themeColor="text1"/>
              <w:sz w:val="24"/>
              <w:szCs w:val="24"/>
            </w:rPr>
            <w:instrText xml:space="preserve"> CITATION Ash21 \l 1033 </w:instrText>
          </w:r>
          <w:r w:rsidR="00956786" w:rsidRPr="0028752C">
            <w:rPr>
              <w:color w:val="000000" w:themeColor="text1"/>
              <w:sz w:val="24"/>
              <w:szCs w:val="24"/>
            </w:rPr>
            <w:fldChar w:fldCharType="separate"/>
          </w:r>
          <w:r w:rsidR="00956786" w:rsidRPr="0028752C">
            <w:rPr>
              <w:noProof/>
              <w:color w:val="000000" w:themeColor="text1"/>
              <w:sz w:val="24"/>
              <w:szCs w:val="24"/>
            </w:rPr>
            <w:t>(Ashraf, 2021)</w:t>
          </w:r>
          <w:r w:rsidR="00956786" w:rsidRPr="0028752C">
            <w:rPr>
              <w:color w:val="000000" w:themeColor="text1"/>
              <w:sz w:val="24"/>
              <w:szCs w:val="24"/>
            </w:rPr>
            <w:fldChar w:fldCharType="end"/>
          </w:r>
        </w:sdtContent>
      </w:sdt>
    </w:p>
    <w:p w14:paraId="44CCE342" w14:textId="57A52F2A" w:rsidR="007E726A" w:rsidRPr="0028752C" w:rsidRDefault="007E726A" w:rsidP="008D1847">
      <w:pPr>
        <w:pStyle w:val="Heading2"/>
        <w:spacing w:before="0" w:beforeAutospacing="0" w:after="0" w:afterAutospacing="0" w:line="360" w:lineRule="auto"/>
        <w:jc w:val="both"/>
        <w:rPr>
          <w:b w:val="0"/>
          <w:bCs w:val="0"/>
          <w:color w:val="000000" w:themeColor="text1"/>
          <w:spacing w:val="5"/>
          <w:sz w:val="24"/>
          <w:szCs w:val="24"/>
        </w:rPr>
      </w:pPr>
      <w:r w:rsidRPr="0028752C">
        <w:rPr>
          <w:b w:val="0"/>
          <w:bCs w:val="0"/>
          <w:color w:val="000000" w:themeColor="text1"/>
          <w:spacing w:val="5"/>
          <w:sz w:val="24"/>
          <w:szCs w:val="24"/>
        </w:rPr>
        <w:t xml:space="preserve">The </w:t>
      </w:r>
      <w:r w:rsidR="0001754F" w:rsidRPr="0028752C">
        <w:rPr>
          <w:b w:val="0"/>
          <w:bCs w:val="0"/>
          <w:color w:val="000000" w:themeColor="text1"/>
          <w:spacing w:val="5"/>
          <w:sz w:val="24"/>
          <w:szCs w:val="24"/>
        </w:rPr>
        <w:t>Assignment</w:t>
      </w:r>
      <w:r w:rsidRPr="0028752C">
        <w:rPr>
          <w:b w:val="0"/>
          <w:bCs w:val="0"/>
          <w:color w:val="000000" w:themeColor="text1"/>
          <w:spacing w:val="5"/>
          <w:sz w:val="24"/>
          <w:szCs w:val="24"/>
        </w:rPr>
        <w:t xml:space="preserve"> has been designed with the short answers of the following questions:</w:t>
      </w:r>
    </w:p>
    <w:p w14:paraId="3582A507" w14:textId="05B147AE" w:rsidR="007E726A" w:rsidRPr="0028752C" w:rsidRDefault="007E726A" w:rsidP="008D1847">
      <w:pPr>
        <w:pStyle w:val="ListParagraph"/>
        <w:numPr>
          <w:ilvl w:val="0"/>
          <w:numId w:val="7"/>
        </w:numPr>
        <w:spacing w:after="0" w:line="360" w:lineRule="auto"/>
        <w:jc w:val="both"/>
        <w:rPr>
          <w:rFonts w:ascii="Times New Roman" w:hAnsi="Times New Roman" w:cs="Times New Roman"/>
          <w:color w:val="000000" w:themeColor="text1"/>
          <w:sz w:val="24"/>
          <w:szCs w:val="24"/>
          <w:lang w:val="en-US"/>
        </w:rPr>
      </w:pPr>
      <w:r w:rsidRPr="0028752C">
        <w:rPr>
          <w:rFonts w:ascii="Times New Roman" w:hAnsi="Times New Roman" w:cs="Times New Roman"/>
          <w:color w:val="000000" w:themeColor="text1"/>
          <w:sz w:val="24"/>
          <w:szCs w:val="24"/>
          <w:lang w:val="en-US"/>
        </w:rPr>
        <w:t>Did the military junta in Myanmar make a long-term plan to forcefully displace hundreds and thousands of Rohingya’s painful journey to Bangladesh since August 2017?</w:t>
      </w:r>
    </w:p>
    <w:p w14:paraId="6EF96875" w14:textId="18517964" w:rsidR="007E726A" w:rsidRPr="0028752C" w:rsidRDefault="00FB508B" w:rsidP="008D1847">
      <w:pPr>
        <w:pStyle w:val="ListParagraph"/>
        <w:numPr>
          <w:ilvl w:val="0"/>
          <w:numId w:val="7"/>
        </w:numPr>
        <w:spacing w:after="0" w:line="360" w:lineRule="auto"/>
        <w:jc w:val="both"/>
        <w:rPr>
          <w:rFonts w:ascii="Times New Roman" w:hAnsi="Times New Roman" w:cs="Times New Roman"/>
          <w:color w:val="000000" w:themeColor="text1"/>
          <w:sz w:val="24"/>
          <w:szCs w:val="24"/>
          <w:lang w:val="en-US"/>
        </w:rPr>
      </w:pPr>
      <w:r w:rsidRPr="0028752C">
        <w:rPr>
          <w:rFonts w:ascii="Times New Roman" w:hAnsi="Times New Roman" w:cs="Times New Roman"/>
          <w:color w:val="000000" w:themeColor="text1"/>
          <w:sz w:val="24"/>
          <w:szCs w:val="24"/>
          <w:lang w:val="en-US"/>
        </w:rPr>
        <w:t xml:space="preserve">How did they </w:t>
      </w:r>
      <w:r w:rsidR="0001754F" w:rsidRPr="0028752C">
        <w:rPr>
          <w:rFonts w:ascii="Times New Roman" w:hAnsi="Times New Roman" w:cs="Times New Roman"/>
          <w:color w:val="000000" w:themeColor="text1"/>
          <w:sz w:val="24"/>
          <w:szCs w:val="24"/>
          <w:lang w:val="en-US"/>
        </w:rPr>
        <w:t xml:space="preserve">(military junta of Myanmar) </w:t>
      </w:r>
      <w:r w:rsidRPr="0028752C">
        <w:rPr>
          <w:rFonts w:ascii="Times New Roman" w:hAnsi="Times New Roman" w:cs="Times New Roman"/>
          <w:color w:val="000000" w:themeColor="text1"/>
          <w:sz w:val="24"/>
          <w:szCs w:val="24"/>
          <w:lang w:val="en-US"/>
        </w:rPr>
        <w:t>execute their plan?</w:t>
      </w:r>
    </w:p>
    <w:p w14:paraId="0C9B411D" w14:textId="33C3BA28" w:rsidR="0001754F" w:rsidRPr="0028752C" w:rsidRDefault="0001754F" w:rsidP="008D1847">
      <w:pPr>
        <w:pStyle w:val="ListParagraph"/>
        <w:numPr>
          <w:ilvl w:val="0"/>
          <w:numId w:val="7"/>
        </w:numPr>
        <w:spacing w:after="0" w:line="360" w:lineRule="auto"/>
        <w:jc w:val="both"/>
        <w:rPr>
          <w:rFonts w:ascii="Times New Roman" w:hAnsi="Times New Roman" w:cs="Times New Roman"/>
          <w:bCs/>
          <w:color w:val="000000" w:themeColor="text1"/>
          <w:sz w:val="24"/>
          <w:szCs w:val="24"/>
          <w:lang w:val="en-US"/>
        </w:rPr>
      </w:pPr>
      <w:r w:rsidRPr="0028752C">
        <w:rPr>
          <w:rFonts w:ascii="Times New Roman" w:hAnsi="Times New Roman" w:cs="Times New Roman"/>
          <w:bCs/>
          <w:color w:val="000000" w:themeColor="text1"/>
          <w:sz w:val="24"/>
          <w:szCs w:val="24"/>
          <w:lang w:val="en-US"/>
        </w:rPr>
        <w:t xml:space="preserve">Did the Bangladeshi authorities fail to detect Myanmar’s plan? </w:t>
      </w:r>
    </w:p>
    <w:p w14:paraId="0C32F821" w14:textId="529E2658" w:rsidR="0001754F" w:rsidRPr="0028752C" w:rsidRDefault="0001754F" w:rsidP="008D1847">
      <w:pPr>
        <w:pStyle w:val="ListParagraph"/>
        <w:numPr>
          <w:ilvl w:val="0"/>
          <w:numId w:val="7"/>
        </w:numPr>
        <w:spacing w:after="0" w:line="360" w:lineRule="auto"/>
        <w:jc w:val="both"/>
        <w:rPr>
          <w:rFonts w:ascii="Times New Roman" w:hAnsi="Times New Roman" w:cs="Times New Roman"/>
          <w:bCs/>
          <w:color w:val="000000" w:themeColor="text1"/>
          <w:sz w:val="24"/>
          <w:szCs w:val="24"/>
          <w:lang w:val="en-US"/>
        </w:rPr>
      </w:pPr>
      <w:r w:rsidRPr="0028752C">
        <w:rPr>
          <w:rFonts w:ascii="Times New Roman" w:hAnsi="Times New Roman" w:cs="Times New Roman"/>
          <w:bCs/>
          <w:color w:val="000000" w:themeColor="text1"/>
          <w:sz w:val="24"/>
          <w:szCs w:val="24"/>
          <w:lang w:val="en-US"/>
        </w:rPr>
        <w:t xml:space="preserve">What could have been done to prevent the 2017 Rohingya influx? </w:t>
      </w:r>
    </w:p>
    <w:p w14:paraId="220305A5" w14:textId="3CDF3EDF" w:rsidR="002D2379" w:rsidRDefault="00C76056" w:rsidP="004C6D8C">
      <w:pPr>
        <w:pStyle w:val="Heading2"/>
        <w:spacing w:before="0" w:beforeAutospacing="0" w:after="0" w:afterAutospacing="0" w:line="360" w:lineRule="auto"/>
        <w:jc w:val="both"/>
        <w:rPr>
          <w:rFonts w:eastAsiaTheme="minorHAnsi"/>
          <w:b w:val="0"/>
          <w:color w:val="000000" w:themeColor="text1"/>
          <w:sz w:val="24"/>
          <w:szCs w:val="24"/>
        </w:rPr>
      </w:pPr>
      <w:r w:rsidRPr="0028752C">
        <w:rPr>
          <w:rFonts w:eastAsiaTheme="minorHAnsi"/>
          <w:b w:val="0"/>
          <w:color w:val="000000" w:themeColor="text1"/>
          <w:sz w:val="24"/>
          <w:szCs w:val="24"/>
        </w:rPr>
        <w:lastRenderedPageBreak/>
        <w:t xml:space="preserve">The assignment also contains four sections: the first section </w:t>
      </w:r>
      <w:r w:rsidR="0046308C" w:rsidRPr="0028752C">
        <w:rPr>
          <w:rFonts w:eastAsiaTheme="minorHAnsi"/>
          <w:b w:val="0"/>
          <w:color w:val="000000" w:themeColor="text1"/>
          <w:sz w:val="24"/>
          <w:szCs w:val="24"/>
        </w:rPr>
        <w:t>depicts an introduction including</w:t>
      </w:r>
      <w:r w:rsidRPr="0028752C">
        <w:rPr>
          <w:rFonts w:eastAsiaTheme="minorHAnsi"/>
          <w:b w:val="0"/>
          <w:color w:val="000000" w:themeColor="text1"/>
          <w:sz w:val="24"/>
          <w:szCs w:val="24"/>
        </w:rPr>
        <w:t xml:space="preserve"> four questions </w:t>
      </w:r>
      <w:r w:rsidR="0046308C" w:rsidRPr="0028752C">
        <w:rPr>
          <w:rFonts w:eastAsiaTheme="minorHAnsi"/>
          <w:b w:val="0"/>
          <w:color w:val="000000" w:themeColor="text1"/>
          <w:sz w:val="24"/>
          <w:szCs w:val="24"/>
        </w:rPr>
        <w:t>on Rohingya crisis</w:t>
      </w:r>
      <w:r w:rsidRPr="0028752C">
        <w:rPr>
          <w:rFonts w:eastAsiaTheme="minorHAnsi"/>
          <w:b w:val="0"/>
          <w:color w:val="000000" w:themeColor="text1"/>
          <w:sz w:val="24"/>
          <w:szCs w:val="24"/>
        </w:rPr>
        <w:t xml:space="preserve">, the second section draws a short </w:t>
      </w:r>
      <w:r w:rsidR="0046308C" w:rsidRPr="0028752C">
        <w:rPr>
          <w:rFonts w:eastAsiaTheme="minorHAnsi"/>
          <w:b w:val="0"/>
          <w:color w:val="000000" w:themeColor="text1"/>
          <w:sz w:val="24"/>
          <w:szCs w:val="24"/>
        </w:rPr>
        <w:t>identity</w:t>
      </w:r>
      <w:r w:rsidRPr="0028752C">
        <w:rPr>
          <w:rFonts w:eastAsiaTheme="minorHAnsi"/>
          <w:b w:val="0"/>
          <w:color w:val="000000" w:themeColor="text1"/>
          <w:sz w:val="24"/>
          <w:szCs w:val="24"/>
        </w:rPr>
        <w:t xml:space="preserve"> of Rohingya and Myanmar, the third section explains the mainstream covering the </w:t>
      </w:r>
      <w:r w:rsidR="0046308C" w:rsidRPr="0028752C">
        <w:rPr>
          <w:rFonts w:eastAsiaTheme="minorHAnsi"/>
          <w:b w:val="0"/>
          <w:color w:val="000000" w:themeColor="text1"/>
          <w:sz w:val="24"/>
          <w:szCs w:val="24"/>
        </w:rPr>
        <w:t xml:space="preserve">real and logical </w:t>
      </w:r>
      <w:r w:rsidRPr="0028752C">
        <w:rPr>
          <w:rFonts w:eastAsiaTheme="minorHAnsi"/>
          <w:b w:val="0"/>
          <w:color w:val="000000" w:themeColor="text1"/>
          <w:sz w:val="24"/>
          <w:szCs w:val="24"/>
        </w:rPr>
        <w:t xml:space="preserve">answers of the questions </w:t>
      </w:r>
      <w:r w:rsidR="0046308C" w:rsidRPr="0028752C">
        <w:rPr>
          <w:rFonts w:eastAsiaTheme="minorHAnsi"/>
          <w:b w:val="0"/>
          <w:color w:val="000000" w:themeColor="text1"/>
          <w:sz w:val="24"/>
          <w:szCs w:val="24"/>
        </w:rPr>
        <w:t xml:space="preserve">of </w:t>
      </w:r>
      <w:r w:rsidRPr="0028752C">
        <w:rPr>
          <w:rFonts w:eastAsiaTheme="minorHAnsi"/>
          <w:b w:val="0"/>
          <w:color w:val="000000" w:themeColor="text1"/>
          <w:sz w:val="24"/>
          <w:szCs w:val="24"/>
        </w:rPr>
        <w:t>section one and the final section depicts a brief conclusion.</w:t>
      </w:r>
    </w:p>
    <w:p w14:paraId="422980EE" w14:textId="77777777" w:rsidR="00D163D5" w:rsidRDefault="00D163D5" w:rsidP="004C6D8C">
      <w:pPr>
        <w:pStyle w:val="Heading2"/>
        <w:spacing w:before="0" w:beforeAutospacing="0" w:after="0" w:afterAutospacing="0" w:line="360" w:lineRule="auto"/>
        <w:jc w:val="both"/>
        <w:rPr>
          <w:rFonts w:eastAsiaTheme="minorHAnsi"/>
          <w:bCs w:val="0"/>
          <w:color w:val="000000" w:themeColor="text1"/>
          <w:sz w:val="24"/>
          <w:szCs w:val="24"/>
        </w:rPr>
      </w:pPr>
    </w:p>
    <w:p w14:paraId="612A6C54" w14:textId="77777777" w:rsidR="002D1785" w:rsidRPr="00B06620" w:rsidRDefault="002D1785" w:rsidP="002D1785">
      <w:pPr>
        <w:pStyle w:val="Heading2"/>
        <w:spacing w:before="0" w:beforeAutospacing="0" w:after="0" w:afterAutospacing="0" w:line="360" w:lineRule="auto"/>
        <w:jc w:val="both"/>
        <w:rPr>
          <w:rFonts w:eastAsiaTheme="minorHAnsi"/>
          <w:b w:val="0"/>
          <w:color w:val="C00000"/>
          <w:sz w:val="24"/>
          <w:szCs w:val="24"/>
        </w:rPr>
      </w:pPr>
      <w:r w:rsidRPr="0028752C">
        <w:rPr>
          <w:spacing w:val="5"/>
          <w:sz w:val="24"/>
          <w:szCs w:val="24"/>
        </w:rPr>
        <w:t>Rohingya</w:t>
      </w:r>
      <w:r>
        <w:rPr>
          <w:spacing w:val="5"/>
          <w:sz w:val="24"/>
          <w:szCs w:val="24"/>
        </w:rPr>
        <w:t xml:space="preserve"> in Rakhine State</w:t>
      </w:r>
    </w:p>
    <w:p w14:paraId="4B7C25FB" w14:textId="0D7B1117" w:rsidR="00FB1A70" w:rsidRPr="00E00582" w:rsidRDefault="002D1785" w:rsidP="00E00582">
      <w:pPr>
        <w:autoSpaceDE w:val="0"/>
        <w:autoSpaceDN w:val="0"/>
        <w:adjustRightInd w:val="0"/>
        <w:spacing w:after="0" w:line="360" w:lineRule="auto"/>
        <w:jc w:val="both"/>
        <w:rPr>
          <w:rFonts w:ascii="Times New Roman" w:hAnsi="Times New Roman" w:cs="Times New Roman"/>
          <w:color w:val="000000" w:themeColor="text1"/>
          <w:sz w:val="24"/>
          <w:szCs w:val="24"/>
          <w:shd w:val="clear" w:color="auto" w:fill="FFFFFF"/>
        </w:rPr>
      </w:pPr>
      <w:r w:rsidRPr="0028752C">
        <w:rPr>
          <w:rFonts w:ascii="Times New Roman" w:hAnsi="Times New Roman" w:cs="Times New Roman"/>
          <w:color w:val="000000" w:themeColor="text1"/>
          <w:sz w:val="24"/>
          <w:szCs w:val="24"/>
          <w:shd w:val="clear" w:color="auto" w:fill="FFFFFF"/>
        </w:rPr>
        <w:t xml:space="preserve">The Rohingya are an ethnic Muslim minority who practice Sunni Islam in Rakhine State in Myanmar. They differ religiously, ethnically and linguistically from dominant Buddhists. </w:t>
      </w:r>
      <w:r w:rsidRPr="0028752C">
        <w:rPr>
          <w:rFonts w:ascii="Times New Roman" w:hAnsi="Times New Roman" w:cs="Times New Roman"/>
          <w:color w:val="000000" w:themeColor="text1"/>
          <w:sz w:val="24"/>
          <w:szCs w:val="24"/>
          <w:lang w:val="en-US"/>
        </w:rPr>
        <w:t xml:space="preserve">Rohingyas have lived in Myanmar for centuries and they are the descendants of Muslim Arabs, Moors, Persians, Turks, Mughals and Bengalis who came mostly as traders, warriors and saints through overland and sea routes </w:t>
      </w:r>
      <w:sdt>
        <w:sdtPr>
          <w:rPr>
            <w:rFonts w:ascii="Times New Roman" w:hAnsi="Times New Roman" w:cs="Times New Roman"/>
            <w:b/>
            <w:bCs/>
            <w:color w:val="000000" w:themeColor="text1"/>
            <w:sz w:val="24"/>
            <w:szCs w:val="24"/>
            <w:lang w:val="en-US"/>
          </w:rPr>
          <w:id w:val="-1933426283"/>
          <w:citation/>
        </w:sdtPr>
        <w:sdtEndPr/>
        <w:sdtContent>
          <w:r w:rsidRPr="0028752C">
            <w:rPr>
              <w:rFonts w:ascii="Times New Roman" w:hAnsi="Times New Roman" w:cs="Times New Roman"/>
              <w:b/>
              <w:bCs/>
              <w:color w:val="000000" w:themeColor="text1"/>
              <w:sz w:val="24"/>
              <w:szCs w:val="24"/>
              <w:lang w:val="en-US"/>
            </w:rPr>
            <w:fldChar w:fldCharType="begin"/>
          </w:r>
          <w:r w:rsidRPr="0028752C">
            <w:rPr>
              <w:rFonts w:ascii="Times New Roman" w:hAnsi="Times New Roman" w:cs="Times New Roman"/>
              <w:b/>
              <w:bCs/>
              <w:color w:val="000000" w:themeColor="text1"/>
              <w:sz w:val="24"/>
              <w:szCs w:val="24"/>
              <w:lang w:val="en-US"/>
            </w:rPr>
            <w:instrText xml:space="preserve"> CITATION Kip14 \l 1033 </w:instrText>
          </w:r>
          <w:r w:rsidRPr="0028752C">
            <w:rPr>
              <w:rFonts w:ascii="Times New Roman" w:hAnsi="Times New Roman" w:cs="Times New Roman"/>
              <w:b/>
              <w:bCs/>
              <w:color w:val="000000" w:themeColor="text1"/>
              <w:sz w:val="24"/>
              <w:szCs w:val="24"/>
              <w:lang w:val="en-US"/>
            </w:rPr>
            <w:fldChar w:fldCharType="separate"/>
          </w:r>
          <w:r w:rsidRPr="0028752C">
            <w:rPr>
              <w:rFonts w:ascii="Times New Roman" w:hAnsi="Times New Roman" w:cs="Times New Roman"/>
              <w:b/>
              <w:bCs/>
              <w:noProof/>
              <w:color w:val="000000" w:themeColor="text1"/>
              <w:sz w:val="24"/>
              <w:szCs w:val="24"/>
              <w:lang w:val="en-US"/>
            </w:rPr>
            <w:t>(Kipgen, 2014)</w:t>
          </w:r>
          <w:r w:rsidRPr="0028752C">
            <w:rPr>
              <w:rFonts w:ascii="Times New Roman" w:hAnsi="Times New Roman" w:cs="Times New Roman"/>
              <w:b/>
              <w:bCs/>
              <w:color w:val="000000" w:themeColor="text1"/>
              <w:sz w:val="24"/>
              <w:szCs w:val="24"/>
              <w:lang w:val="en-US"/>
            </w:rPr>
            <w:fldChar w:fldCharType="end"/>
          </w:r>
        </w:sdtContent>
      </w:sdt>
      <w:r w:rsidRPr="0028752C">
        <w:rPr>
          <w:rFonts w:ascii="Times New Roman" w:hAnsi="Times New Roman" w:cs="Times New Roman"/>
          <w:b/>
          <w:bCs/>
          <w:color w:val="000000" w:themeColor="text1"/>
          <w:sz w:val="24"/>
          <w:szCs w:val="24"/>
          <w:lang w:val="en-US"/>
        </w:rPr>
        <w:t xml:space="preserve">. </w:t>
      </w:r>
      <w:r w:rsidRPr="0028752C">
        <w:rPr>
          <w:rFonts w:ascii="Times New Roman" w:hAnsi="Times New Roman" w:cs="Times New Roman"/>
          <w:color w:val="000000" w:themeColor="text1"/>
          <w:spacing w:val="5"/>
          <w:sz w:val="24"/>
          <w:szCs w:val="24"/>
        </w:rPr>
        <w:t xml:space="preserve">They have a glorious past that informs us about Muslim Sultanate. The Rohingya trace their origins in the region to the fifteenth century, when thousands of Muslims came to the former Arakan Kingdom. </w:t>
      </w:r>
      <w:sdt>
        <w:sdtPr>
          <w:rPr>
            <w:rFonts w:ascii="Times New Roman" w:hAnsi="Times New Roman" w:cs="Times New Roman"/>
            <w:b/>
            <w:bCs/>
            <w:color w:val="000000" w:themeColor="text1"/>
            <w:spacing w:val="5"/>
            <w:sz w:val="24"/>
            <w:szCs w:val="24"/>
          </w:rPr>
          <w:id w:val="247087353"/>
          <w:citation/>
        </w:sdtPr>
        <w:sdtEndPr/>
        <w:sdtContent>
          <w:r w:rsidRPr="0028752C">
            <w:rPr>
              <w:rFonts w:ascii="Times New Roman" w:hAnsi="Times New Roman" w:cs="Times New Roman"/>
              <w:b/>
              <w:bCs/>
              <w:color w:val="000000" w:themeColor="text1"/>
              <w:spacing w:val="5"/>
              <w:sz w:val="24"/>
              <w:szCs w:val="24"/>
            </w:rPr>
            <w:fldChar w:fldCharType="begin"/>
          </w:r>
          <w:r w:rsidRPr="0028752C">
            <w:rPr>
              <w:rFonts w:ascii="Times New Roman" w:hAnsi="Times New Roman" w:cs="Times New Roman"/>
              <w:b/>
              <w:bCs/>
              <w:color w:val="000000" w:themeColor="text1"/>
              <w:spacing w:val="5"/>
              <w:sz w:val="24"/>
              <w:szCs w:val="24"/>
            </w:rPr>
            <w:instrText xml:space="preserve"> CITATION Ele20 \l 1033 </w:instrText>
          </w:r>
          <w:r w:rsidRPr="0028752C">
            <w:rPr>
              <w:rFonts w:ascii="Times New Roman" w:hAnsi="Times New Roman" w:cs="Times New Roman"/>
              <w:b/>
              <w:bCs/>
              <w:color w:val="000000" w:themeColor="text1"/>
              <w:spacing w:val="5"/>
              <w:sz w:val="24"/>
              <w:szCs w:val="24"/>
            </w:rPr>
            <w:fldChar w:fldCharType="separate"/>
          </w:r>
          <w:r w:rsidRPr="0028752C">
            <w:rPr>
              <w:rFonts w:ascii="Times New Roman" w:hAnsi="Times New Roman" w:cs="Times New Roman"/>
              <w:b/>
              <w:bCs/>
              <w:noProof/>
              <w:color w:val="000000" w:themeColor="text1"/>
              <w:spacing w:val="5"/>
              <w:sz w:val="24"/>
              <w:szCs w:val="24"/>
            </w:rPr>
            <w:t>(Eleanor Albert, 2020)</w:t>
          </w:r>
          <w:r w:rsidRPr="0028752C">
            <w:rPr>
              <w:rFonts w:ascii="Times New Roman" w:hAnsi="Times New Roman" w:cs="Times New Roman"/>
              <w:b/>
              <w:bCs/>
              <w:color w:val="000000" w:themeColor="text1"/>
              <w:spacing w:val="5"/>
              <w:sz w:val="24"/>
              <w:szCs w:val="24"/>
            </w:rPr>
            <w:fldChar w:fldCharType="end"/>
          </w:r>
        </w:sdtContent>
      </w:sdt>
      <w:r w:rsidRPr="0028752C">
        <w:rPr>
          <w:rFonts w:ascii="Times New Roman" w:hAnsi="Times New Roman" w:cs="Times New Roman"/>
          <w:color w:val="000000" w:themeColor="text1"/>
          <w:spacing w:val="5"/>
          <w:sz w:val="24"/>
          <w:szCs w:val="24"/>
        </w:rPr>
        <w:t>. But the local people and the government of Myanmar says that the Rohingya are gradual migrant from Bangladesh. They did never confess them as the ethnic of Myanmar.</w:t>
      </w:r>
    </w:p>
    <w:p w14:paraId="00FAAB9B" w14:textId="498CD320" w:rsidR="00D04066" w:rsidRPr="0028752C" w:rsidRDefault="002814E7" w:rsidP="004C6D8C">
      <w:pPr>
        <w:pStyle w:val="Heading2"/>
        <w:spacing w:before="0" w:beforeAutospacing="0" w:after="0" w:afterAutospacing="0" w:line="360" w:lineRule="auto"/>
        <w:jc w:val="both"/>
        <w:rPr>
          <w:rFonts w:eastAsiaTheme="minorHAnsi"/>
          <w:b w:val="0"/>
          <w:color w:val="C00000"/>
          <w:sz w:val="24"/>
          <w:szCs w:val="24"/>
        </w:rPr>
      </w:pPr>
      <w:r w:rsidRPr="0028752C">
        <w:rPr>
          <w:spacing w:val="5"/>
          <w:sz w:val="24"/>
          <w:szCs w:val="24"/>
        </w:rPr>
        <w:t>Rohingya</w:t>
      </w:r>
      <w:r w:rsidR="00B06620">
        <w:rPr>
          <w:spacing w:val="5"/>
          <w:sz w:val="24"/>
          <w:szCs w:val="24"/>
        </w:rPr>
        <w:t xml:space="preserve"> in Myanmar</w:t>
      </w:r>
    </w:p>
    <w:p w14:paraId="42B52D7C" w14:textId="3B9EB800" w:rsidR="002D1785" w:rsidRDefault="0046308C" w:rsidP="002D2379">
      <w:pPr>
        <w:autoSpaceDE w:val="0"/>
        <w:autoSpaceDN w:val="0"/>
        <w:adjustRightInd w:val="0"/>
        <w:spacing w:after="0" w:line="360" w:lineRule="auto"/>
        <w:jc w:val="both"/>
        <w:rPr>
          <w:rFonts w:ascii="Times New Roman" w:hAnsi="Times New Roman" w:cs="Times New Roman"/>
          <w:color w:val="252525"/>
          <w:sz w:val="24"/>
          <w:szCs w:val="24"/>
          <w:shd w:val="clear" w:color="auto" w:fill="FFFFFF"/>
        </w:rPr>
      </w:pPr>
      <w:r w:rsidRPr="0028752C">
        <w:rPr>
          <w:rFonts w:ascii="Times New Roman" w:hAnsi="Times New Roman" w:cs="Times New Roman"/>
          <w:color w:val="252525"/>
          <w:sz w:val="24"/>
          <w:szCs w:val="24"/>
          <w:shd w:val="clear" w:color="auto" w:fill="FFFFFF"/>
        </w:rPr>
        <w:t>Myanmar is the largest Buddhist-dominated country at the meeting point of South and Southeast Asia. After his independence from the British on January 4, 1948, Aung San, the general of his national army took charge of the country's government. During the time of General Ne Win it became a one-party socialist state until 1988. The military junta was melted down authoritarian with a parliamentary election in 2010 and a nominally civilian government was formed.</w:t>
      </w:r>
    </w:p>
    <w:p w14:paraId="2C2E9DB9" w14:textId="07173AC7" w:rsidR="00B4108A" w:rsidRPr="0028752C" w:rsidRDefault="00C665D4" w:rsidP="002D2379">
      <w:pPr>
        <w:spacing w:after="0"/>
        <w:jc w:val="both"/>
        <w:rPr>
          <w:rFonts w:ascii="Times New Roman" w:hAnsi="Times New Roman" w:cs="Times New Roman"/>
          <w:bCs/>
          <w:sz w:val="24"/>
          <w:szCs w:val="24"/>
          <w:lang w:val="en-US"/>
        </w:rPr>
      </w:pPr>
      <w:r w:rsidRPr="0028752C">
        <w:rPr>
          <w:rFonts w:ascii="Times New Roman" w:hAnsi="Times New Roman" w:cs="Times New Roman"/>
          <w:b/>
          <w:sz w:val="24"/>
          <w:szCs w:val="24"/>
          <w:lang w:val="en-US"/>
        </w:rPr>
        <w:t>Main</w:t>
      </w:r>
      <w:r w:rsidR="00B4108A" w:rsidRPr="0028752C">
        <w:rPr>
          <w:rFonts w:ascii="Times New Roman" w:hAnsi="Times New Roman" w:cs="Times New Roman"/>
          <w:b/>
          <w:sz w:val="24"/>
          <w:szCs w:val="24"/>
          <w:lang w:val="en-US"/>
        </w:rPr>
        <w:t>stream</w:t>
      </w:r>
      <w:r w:rsidR="00402DAE" w:rsidRPr="0028752C">
        <w:rPr>
          <w:rFonts w:ascii="Times New Roman" w:hAnsi="Times New Roman" w:cs="Times New Roman"/>
          <w:b/>
          <w:sz w:val="24"/>
          <w:szCs w:val="24"/>
          <w:lang w:val="en-US"/>
        </w:rPr>
        <w:t xml:space="preserve"> of the Content</w:t>
      </w:r>
    </w:p>
    <w:p w14:paraId="3DA356F1" w14:textId="6BFE9899" w:rsidR="00061230" w:rsidRDefault="00061230" w:rsidP="00061230">
      <w:pPr>
        <w:pStyle w:val="ListParagraph"/>
        <w:spacing w:after="0" w:line="360" w:lineRule="auto"/>
        <w:ind w:left="0"/>
        <w:jc w:val="both"/>
        <w:rPr>
          <w:rFonts w:ascii="Times New Roman" w:hAnsi="Times New Roman" w:cs="Times New Roman"/>
          <w:color w:val="000000"/>
          <w:sz w:val="24"/>
          <w:szCs w:val="24"/>
          <w:shd w:val="clear" w:color="auto" w:fill="FFFFFF"/>
        </w:rPr>
      </w:pPr>
      <w:r w:rsidRPr="0028752C">
        <w:rPr>
          <w:rFonts w:ascii="Times New Roman" w:hAnsi="Times New Roman" w:cs="Times New Roman"/>
          <w:color w:val="000000"/>
          <w:sz w:val="24"/>
          <w:szCs w:val="24"/>
          <w:shd w:val="clear" w:color="auto" w:fill="FFFFFF"/>
        </w:rPr>
        <w:t>Myanmar's military junta may have made a long-term or short-term plan to forcefully displace hundreds and thousands of Rohingya men and women ahead of their painful journey to Bangladesh since August 2017. The strategy the junta took to displace Rohingya from home to the host country Bangladesh is vividly drawn in this part.</w:t>
      </w:r>
    </w:p>
    <w:p w14:paraId="21312616" w14:textId="77777777" w:rsidR="006E757A" w:rsidRPr="0028752C" w:rsidRDefault="006E757A" w:rsidP="00061230">
      <w:pPr>
        <w:pStyle w:val="ListParagraph"/>
        <w:spacing w:after="0" w:line="360" w:lineRule="auto"/>
        <w:ind w:left="0"/>
        <w:jc w:val="both"/>
        <w:rPr>
          <w:rFonts w:ascii="Times New Roman" w:hAnsi="Times New Roman" w:cs="Times New Roman"/>
          <w:color w:val="000000"/>
          <w:sz w:val="24"/>
          <w:szCs w:val="24"/>
          <w:shd w:val="clear" w:color="auto" w:fill="FFFFFF"/>
        </w:rPr>
      </w:pPr>
    </w:p>
    <w:p w14:paraId="3E08C869" w14:textId="2ED7EBCC" w:rsidR="002814E7" w:rsidRPr="0028752C" w:rsidRDefault="002814E7" w:rsidP="002D2379">
      <w:pPr>
        <w:pStyle w:val="ListParagraph"/>
        <w:spacing w:after="0" w:line="360" w:lineRule="auto"/>
        <w:ind w:left="0"/>
        <w:rPr>
          <w:rFonts w:ascii="Times New Roman" w:hAnsi="Times New Roman" w:cs="Times New Roman"/>
          <w:b/>
          <w:color w:val="000000" w:themeColor="text1"/>
          <w:sz w:val="24"/>
          <w:szCs w:val="24"/>
          <w:lang w:val="en-US"/>
        </w:rPr>
      </w:pPr>
      <w:r w:rsidRPr="0028752C">
        <w:rPr>
          <w:rFonts w:ascii="Times New Roman" w:hAnsi="Times New Roman" w:cs="Times New Roman"/>
          <w:b/>
          <w:color w:val="000000" w:themeColor="text1"/>
          <w:sz w:val="24"/>
          <w:szCs w:val="24"/>
          <w:lang w:val="en-US"/>
        </w:rPr>
        <w:t>Long-term Plan of</w:t>
      </w:r>
      <w:r w:rsidR="00B4108A" w:rsidRPr="0028752C">
        <w:rPr>
          <w:rFonts w:ascii="Times New Roman" w:hAnsi="Times New Roman" w:cs="Times New Roman"/>
          <w:b/>
          <w:color w:val="000000" w:themeColor="text1"/>
          <w:sz w:val="24"/>
          <w:szCs w:val="24"/>
          <w:lang w:val="en-US"/>
        </w:rPr>
        <w:t xml:space="preserve"> </w:t>
      </w:r>
      <w:r w:rsidRPr="0028752C">
        <w:rPr>
          <w:rFonts w:ascii="Times New Roman" w:hAnsi="Times New Roman" w:cs="Times New Roman"/>
          <w:b/>
          <w:color w:val="000000" w:themeColor="text1"/>
          <w:sz w:val="24"/>
          <w:szCs w:val="24"/>
          <w:lang w:val="en-US"/>
        </w:rPr>
        <w:t>Military Junta</w:t>
      </w:r>
      <w:r w:rsidR="006665D6" w:rsidRPr="0028752C">
        <w:rPr>
          <w:rFonts w:ascii="Times New Roman" w:hAnsi="Times New Roman" w:cs="Times New Roman"/>
          <w:b/>
          <w:color w:val="000000" w:themeColor="text1"/>
          <w:sz w:val="24"/>
          <w:szCs w:val="24"/>
          <w:lang w:val="en-US"/>
        </w:rPr>
        <w:t xml:space="preserve"> to Displace Rohingya</w:t>
      </w:r>
    </w:p>
    <w:p w14:paraId="5A5BC81E" w14:textId="4606533C" w:rsidR="00402DAE" w:rsidRPr="0028752C" w:rsidRDefault="00B43FB3" w:rsidP="0011562C">
      <w:pPr>
        <w:spacing w:after="0" w:line="360" w:lineRule="auto"/>
        <w:jc w:val="both"/>
        <w:rPr>
          <w:rFonts w:ascii="Times New Roman" w:hAnsi="Times New Roman" w:cs="Times New Roman"/>
          <w:color w:val="000000" w:themeColor="text1"/>
          <w:sz w:val="24"/>
          <w:szCs w:val="24"/>
          <w:shd w:val="clear" w:color="auto" w:fill="FFFFFF"/>
        </w:rPr>
      </w:pPr>
      <w:r w:rsidRPr="0028752C">
        <w:rPr>
          <w:rFonts w:ascii="Times New Roman" w:hAnsi="Times New Roman" w:cs="Times New Roman"/>
          <w:bCs/>
          <w:color w:val="000000" w:themeColor="text1"/>
          <w:sz w:val="24"/>
          <w:szCs w:val="24"/>
          <w:lang w:val="en-US"/>
        </w:rPr>
        <w:t xml:space="preserve">It is inevitable to realize that the plan of </w:t>
      </w:r>
      <w:r w:rsidR="006721F3" w:rsidRPr="0028752C">
        <w:rPr>
          <w:rFonts w:ascii="Times New Roman" w:hAnsi="Times New Roman" w:cs="Times New Roman"/>
          <w:bCs/>
          <w:color w:val="000000" w:themeColor="text1"/>
          <w:sz w:val="24"/>
          <w:szCs w:val="24"/>
          <w:lang w:val="en-US"/>
        </w:rPr>
        <w:t xml:space="preserve">the </w:t>
      </w:r>
      <w:r w:rsidRPr="0028752C">
        <w:rPr>
          <w:rFonts w:ascii="Times New Roman" w:hAnsi="Times New Roman" w:cs="Times New Roman"/>
          <w:bCs/>
          <w:color w:val="000000" w:themeColor="text1"/>
          <w:sz w:val="24"/>
          <w:szCs w:val="24"/>
          <w:lang w:val="en-US"/>
        </w:rPr>
        <w:t xml:space="preserve">Myanmar military junta to displace Rohingya from home is a long-term plan that </w:t>
      </w:r>
      <w:r w:rsidR="00395E34" w:rsidRPr="0028752C">
        <w:rPr>
          <w:rFonts w:ascii="Times New Roman" w:hAnsi="Times New Roman" w:cs="Times New Roman"/>
          <w:bCs/>
          <w:color w:val="000000" w:themeColor="text1"/>
          <w:sz w:val="24"/>
          <w:szCs w:val="24"/>
          <w:lang w:val="en-US"/>
        </w:rPr>
        <w:t>was implemented chronologically from the independence of Myanmar from the British up to 2017</w:t>
      </w:r>
      <w:r w:rsidR="00061230" w:rsidRPr="0028752C">
        <w:rPr>
          <w:rFonts w:ascii="Times New Roman" w:hAnsi="Times New Roman" w:cs="Times New Roman"/>
          <w:bCs/>
          <w:color w:val="000000" w:themeColor="text1"/>
          <w:sz w:val="24"/>
          <w:szCs w:val="24"/>
          <w:lang w:val="en-US"/>
        </w:rPr>
        <w:t xml:space="preserve">. </w:t>
      </w:r>
      <w:r w:rsidR="006F4D5D" w:rsidRPr="0028752C">
        <w:rPr>
          <w:rFonts w:ascii="Times New Roman" w:hAnsi="Times New Roman" w:cs="Times New Roman"/>
          <w:color w:val="000000" w:themeColor="text1"/>
          <w:sz w:val="24"/>
          <w:szCs w:val="24"/>
          <w:shd w:val="clear" w:color="auto" w:fill="FFFFFF"/>
        </w:rPr>
        <w:t xml:space="preserve">Myanmar's dominant Buddhists and the government of Myanmar did not accept the Rohingya as their own nation. So, they effectively institutionalized </w:t>
      </w:r>
      <w:r w:rsidR="006F4D5D" w:rsidRPr="0028752C">
        <w:rPr>
          <w:rFonts w:ascii="Times New Roman" w:hAnsi="Times New Roman" w:cs="Times New Roman"/>
          <w:color w:val="000000" w:themeColor="text1"/>
          <w:sz w:val="24"/>
          <w:szCs w:val="24"/>
          <w:shd w:val="clear" w:color="auto" w:fill="FFFFFF"/>
        </w:rPr>
        <w:lastRenderedPageBreak/>
        <w:t xml:space="preserve">discrimination against the Rohingya ethnic group through unlawful restrictions on marriage, education, family planning, and freedom of movement. </w:t>
      </w:r>
      <w:r w:rsidR="00491A46" w:rsidRPr="0028752C">
        <w:rPr>
          <w:rFonts w:ascii="Times New Roman" w:hAnsi="Times New Roman" w:cs="Times New Roman"/>
          <w:color w:val="000000" w:themeColor="text1"/>
          <w:sz w:val="24"/>
          <w:szCs w:val="24"/>
          <w:shd w:val="clear" w:color="auto" w:fill="FFFFFF"/>
        </w:rPr>
        <w:t>Eliminating the Rohingya from the citizenship law in 1982 proves their long-term plane to cleansing the Rohingya.</w:t>
      </w:r>
    </w:p>
    <w:p w14:paraId="7BB3ED53" w14:textId="77777777" w:rsidR="0011562C" w:rsidRPr="0028752C" w:rsidRDefault="0011562C" w:rsidP="0011562C">
      <w:pPr>
        <w:spacing w:after="0" w:line="360" w:lineRule="auto"/>
        <w:jc w:val="both"/>
        <w:rPr>
          <w:rFonts w:ascii="Times New Roman" w:hAnsi="Times New Roman" w:cs="Times New Roman"/>
          <w:bCs/>
          <w:color w:val="000000" w:themeColor="text1"/>
          <w:sz w:val="24"/>
          <w:szCs w:val="24"/>
          <w:lang w:val="en-US"/>
        </w:rPr>
      </w:pPr>
    </w:p>
    <w:p w14:paraId="43E64001" w14:textId="6C001613" w:rsidR="006665D6" w:rsidRPr="0028752C" w:rsidRDefault="006665D6" w:rsidP="002D2379">
      <w:pPr>
        <w:pStyle w:val="ListParagraph"/>
        <w:spacing w:after="0"/>
        <w:ind w:left="0"/>
        <w:rPr>
          <w:rFonts w:ascii="Times New Roman" w:hAnsi="Times New Roman" w:cs="Times New Roman"/>
          <w:b/>
          <w:color w:val="000000" w:themeColor="text1"/>
          <w:sz w:val="24"/>
          <w:szCs w:val="24"/>
          <w:lang w:val="en-US"/>
        </w:rPr>
      </w:pPr>
      <w:r w:rsidRPr="0028752C">
        <w:rPr>
          <w:rFonts w:ascii="Times New Roman" w:hAnsi="Times New Roman" w:cs="Times New Roman"/>
          <w:b/>
          <w:color w:val="000000" w:themeColor="text1"/>
          <w:sz w:val="24"/>
          <w:szCs w:val="24"/>
          <w:lang w:val="en-US"/>
        </w:rPr>
        <w:t>Strategy of Executing Plans to Displace Rohingya</w:t>
      </w:r>
    </w:p>
    <w:p w14:paraId="686A3094" w14:textId="71989CCD" w:rsidR="00491A46" w:rsidRPr="0028752C" w:rsidRDefault="00804084" w:rsidP="00A30E97">
      <w:pPr>
        <w:pStyle w:val="Default"/>
        <w:spacing w:line="360" w:lineRule="auto"/>
        <w:jc w:val="both"/>
        <w:rPr>
          <w:rFonts w:ascii="Times New Roman" w:hAnsi="Times New Roman" w:cs="Times New Roman"/>
          <w:color w:val="000000" w:themeColor="text1"/>
          <w:spacing w:val="5"/>
        </w:rPr>
      </w:pPr>
      <w:r w:rsidRPr="0028752C">
        <w:rPr>
          <w:rFonts w:ascii="Times New Roman" w:hAnsi="Times New Roman" w:cs="Times New Roman"/>
          <w:color w:val="000000" w:themeColor="text1"/>
          <w:spacing w:val="5"/>
        </w:rPr>
        <w:t xml:space="preserve">As the dominant Buddhists along with the government are the perpetual enemies of Rakhine Muslim, they have </w:t>
      </w:r>
      <w:r w:rsidR="00135C18" w:rsidRPr="0028752C">
        <w:rPr>
          <w:rFonts w:ascii="Times New Roman" w:hAnsi="Times New Roman" w:cs="Times New Roman"/>
          <w:color w:val="000000" w:themeColor="text1"/>
          <w:spacing w:val="5"/>
        </w:rPr>
        <w:t>positively confirmed</w:t>
      </w:r>
      <w:r w:rsidRPr="0028752C">
        <w:rPr>
          <w:rFonts w:ascii="Times New Roman" w:hAnsi="Times New Roman" w:cs="Times New Roman"/>
          <w:color w:val="000000" w:themeColor="text1"/>
          <w:spacing w:val="5"/>
        </w:rPr>
        <w:t xml:space="preserve"> the power of anti-Islamism to kill and displace Rohingya. </w:t>
      </w:r>
      <w:r w:rsidR="00135C18" w:rsidRPr="0028752C">
        <w:rPr>
          <w:rFonts w:ascii="Times New Roman" w:hAnsi="Times New Roman" w:cs="Times New Roman"/>
          <w:color w:val="000000" w:themeColor="text1"/>
          <w:spacing w:val="5"/>
        </w:rPr>
        <w:t>Sino-Indian</w:t>
      </w:r>
      <w:r w:rsidRPr="0028752C">
        <w:rPr>
          <w:rFonts w:ascii="Times New Roman" w:hAnsi="Times New Roman" w:cs="Times New Roman"/>
          <w:color w:val="000000" w:themeColor="text1"/>
          <w:spacing w:val="5"/>
        </w:rPr>
        <w:t xml:space="preserve"> anti-Islamism has played a silently significant role</w:t>
      </w:r>
      <w:r w:rsidR="00A25E96" w:rsidRPr="0028752C">
        <w:rPr>
          <w:rFonts w:ascii="Times New Roman" w:hAnsi="Times New Roman" w:cs="Times New Roman"/>
          <w:color w:val="000000" w:themeColor="text1"/>
          <w:spacing w:val="5"/>
        </w:rPr>
        <w:t xml:space="preserve"> that is in favour of Myanmar military Junta. </w:t>
      </w:r>
      <w:r w:rsidR="00A25E96" w:rsidRPr="0028752C">
        <w:rPr>
          <w:rFonts w:ascii="Times New Roman" w:hAnsi="Times New Roman" w:cs="Times New Roman"/>
          <w:color w:val="000000" w:themeColor="text1"/>
        </w:rPr>
        <w:t xml:space="preserve">Although there exists informed understanding of great power competition between these two countries, the responses made to the Rohingya refugee crisis render any such analytical lens inadequate in their explanatory capacity. </w:t>
      </w:r>
      <w:sdt>
        <w:sdtPr>
          <w:rPr>
            <w:rFonts w:ascii="Times New Roman" w:hAnsi="Times New Roman" w:cs="Times New Roman"/>
            <w:b/>
            <w:bCs/>
            <w:color w:val="000000" w:themeColor="text1"/>
          </w:rPr>
          <w:id w:val="-1255437276"/>
          <w:citation/>
        </w:sdtPr>
        <w:sdtEndPr/>
        <w:sdtContent>
          <w:r w:rsidR="00A25E96" w:rsidRPr="0028752C">
            <w:rPr>
              <w:rFonts w:ascii="Times New Roman" w:hAnsi="Times New Roman" w:cs="Times New Roman"/>
              <w:b/>
              <w:bCs/>
              <w:color w:val="000000" w:themeColor="text1"/>
            </w:rPr>
            <w:fldChar w:fldCharType="begin"/>
          </w:r>
          <w:r w:rsidR="00A25E96" w:rsidRPr="0028752C">
            <w:rPr>
              <w:rFonts w:ascii="Times New Roman" w:hAnsi="Times New Roman" w:cs="Times New Roman"/>
              <w:b/>
              <w:bCs/>
              <w:color w:val="000000" w:themeColor="text1"/>
            </w:rPr>
            <w:instrText xml:space="preserve"> CITATION Rob20 \l 1033 </w:instrText>
          </w:r>
          <w:r w:rsidR="00A25E96" w:rsidRPr="0028752C">
            <w:rPr>
              <w:rFonts w:ascii="Times New Roman" w:hAnsi="Times New Roman" w:cs="Times New Roman"/>
              <w:b/>
              <w:bCs/>
              <w:color w:val="000000" w:themeColor="text1"/>
            </w:rPr>
            <w:fldChar w:fldCharType="separate"/>
          </w:r>
          <w:r w:rsidR="00A25E96" w:rsidRPr="0028752C">
            <w:rPr>
              <w:rFonts w:ascii="Times New Roman" w:hAnsi="Times New Roman" w:cs="Times New Roman"/>
              <w:b/>
              <w:bCs/>
              <w:noProof/>
              <w:color w:val="000000" w:themeColor="text1"/>
            </w:rPr>
            <w:t>(Robayt Khondoker, 2020)</w:t>
          </w:r>
          <w:r w:rsidR="00A25E96" w:rsidRPr="0028752C">
            <w:rPr>
              <w:rFonts w:ascii="Times New Roman" w:hAnsi="Times New Roman" w:cs="Times New Roman"/>
              <w:b/>
              <w:bCs/>
              <w:color w:val="000000" w:themeColor="text1"/>
            </w:rPr>
            <w:fldChar w:fldCharType="end"/>
          </w:r>
        </w:sdtContent>
      </w:sdt>
      <w:r w:rsidR="009C7AFD" w:rsidRPr="0028752C">
        <w:rPr>
          <w:rFonts w:ascii="Times New Roman" w:hAnsi="Times New Roman" w:cs="Times New Roman"/>
          <w:color w:val="000000" w:themeColor="text1"/>
          <w:spacing w:val="5"/>
        </w:rPr>
        <w:t xml:space="preserve">. </w:t>
      </w:r>
      <w:r w:rsidR="00C976AA" w:rsidRPr="0028752C">
        <w:rPr>
          <w:rFonts w:ascii="Times New Roman" w:hAnsi="Times New Roman" w:cs="Times New Roman"/>
          <w:color w:val="000000" w:themeColor="text1"/>
          <w:spacing w:val="5"/>
        </w:rPr>
        <w:t>Actually, attacking the Arakan Rohingya Salvation Army (ARSA) was not only an eye-wash but also a clue for breaking out a clash in Rakhine in August 2017, and killing with displacing the Rohingya towards Bangladesh. Myanmar government announced ARSA as a militant terrorist organization and the military junta executed a ruthless campaign that devastated thousands of Rohingya homes, villages and farmlands along with killing about 6700 Rohingya between 25 August and 24 September 2017 so that the Rohingya could be compelled to fly away abroad.</w:t>
      </w:r>
    </w:p>
    <w:p w14:paraId="167F2069" w14:textId="77777777" w:rsidR="00972472" w:rsidRPr="0028752C" w:rsidRDefault="00972472" w:rsidP="00402DAE">
      <w:pPr>
        <w:spacing w:after="0"/>
        <w:rPr>
          <w:rFonts w:ascii="Times New Roman" w:hAnsi="Times New Roman" w:cs="Times New Roman"/>
          <w:b/>
          <w:color w:val="000000" w:themeColor="text1"/>
          <w:sz w:val="24"/>
          <w:szCs w:val="24"/>
          <w:lang w:val="en-US"/>
        </w:rPr>
      </w:pPr>
    </w:p>
    <w:p w14:paraId="43EBE1EB" w14:textId="6259CDD4" w:rsidR="00402DAE" w:rsidRPr="0028752C" w:rsidRDefault="006C330F" w:rsidP="00402DAE">
      <w:pPr>
        <w:spacing w:after="0"/>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t xml:space="preserve">Bitter </w:t>
      </w:r>
      <w:r w:rsidR="000C7576" w:rsidRPr="0028752C">
        <w:rPr>
          <w:rFonts w:ascii="Times New Roman" w:hAnsi="Times New Roman" w:cs="Times New Roman"/>
          <w:b/>
          <w:color w:val="000000" w:themeColor="text1"/>
          <w:sz w:val="24"/>
          <w:szCs w:val="24"/>
          <w:lang w:val="en-US"/>
        </w:rPr>
        <w:t>Experience of Bangladesh</w:t>
      </w:r>
    </w:p>
    <w:p w14:paraId="46B434EE" w14:textId="2C0DF794" w:rsidR="0094127E" w:rsidRPr="0028752C" w:rsidRDefault="00F47773" w:rsidP="00504081">
      <w:pPr>
        <w:spacing w:after="0"/>
        <w:jc w:val="both"/>
        <w:rPr>
          <w:rFonts w:ascii="Times New Roman" w:hAnsi="Times New Roman" w:cs="Times New Roman"/>
          <w:b/>
          <w:sz w:val="24"/>
          <w:szCs w:val="24"/>
          <w:lang w:val="en-US"/>
        </w:rPr>
      </w:pPr>
      <w:r w:rsidRPr="0028752C">
        <w:rPr>
          <w:rFonts w:ascii="Times New Roman" w:hAnsi="Times New Roman" w:cs="Times New Roman"/>
          <w:bCs/>
          <w:sz w:val="24"/>
          <w:szCs w:val="24"/>
          <w:lang w:val="en-US"/>
        </w:rPr>
        <w:t xml:space="preserve">Bangladeshi authorities do not fail to detect Myanmar’s plan as its plan is nothing but an obvious, long-term and continuous strategy to displace the Rohingya. </w:t>
      </w:r>
      <w:r w:rsidR="00504081" w:rsidRPr="0028752C">
        <w:rPr>
          <w:rFonts w:ascii="Times New Roman" w:hAnsi="Times New Roman" w:cs="Times New Roman"/>
          <w:bCs/>
          <w:sz w:val="24"/>
          <w:szCs w:val="24"/>
          <w:lang w:val="en-US"/>
        </w:rPr>
        <w:t>The following statistical analysis shows that Myanmar’s Rohingya displacement from home to Bangladesh is not a new or puzzling matter for Bangladesh.</w:t>
      </w:r>
    </w:p>
    <w:p w14:paraId="23AC474B" w14:textId="2FFA1862" w:rsidR="00973DDA" w:rsidRPr="0028752C" w:rsidRDefault="001B2CFC" w:rsidP="000C7576">
      <w:pPr>
        <w:rPr>
          <w:rFonts w:ascii="Times New Roman" w:hAnsi="Times New Roman" w:cs="Times New Roman"/>
          <w:b/>
          <w:sz w:val="24"/>
          <w:szCs w:val="24"/>
          <w:lang w:val="en-US"/>
        </w:rPr>
      </w:pPr>
      <w:r w:rsidRPr="009172BC">
        <w:rPr>
          <w:rFonts w:ascii="Times New Roman" w:hAnsi="Times New Roman" w:cs="Times New Roman"/>
          <w:noProof/>
          <w:sz w:val="24"/>
          <w:szCs w:val="24"/>
          <w:shd w:val="clear" w:color="auto" w:fill="FF0000"/>
        </w:rPr>
        <w:drawing>
          <wp:inline distT="0" distB="0" distL="0" distR="0" wp14:anchorId="288622B9" wp14:editId="38313DAB">
            <wp:extent cx="5762625" cy="2628900"/>
            <wp:effectExtent l="0" t="0" r="9525" b="0"/>
            <wp:docPr id="1" name="Chart 1">
              <a:extLst xmlns:a="http://schemas.openxmlformats.org/drawingml/2006/main">
                <a:ext uri="{FF2B5EF4-FFF2-40B4-BE49-F238E27FC236}">
                  <a16:creationId xmlns:a16="http://schemas.microsoft.com/office/drawing/2014/main" id="{32D0E54E-CAE0-40E8-87A3-8CDC6A58FF4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FC0984E" w14:textId="6E9B5E69" w:rsidR="00D337F1" w:rsidRPr="0028752C" w:rsidRDefault="00061230" w:rsidP="0018050D">
      <w:pPr>
        <w:spacing w:after="0" w:line="240" w:lineRule="auto"/>
        <w:ind w:left="582"/>
        <w:rPr>
          <w:rFonts w:ascii="Times New Roman" w:hAnsi="Times New Roman" w:cs="Times New Roman"/>
          <w:color w:val="000000" w:themeColor="text1"/>
          <w:sz w:val="24"/>
          <w:szCs w:val="24"/>
        </w:rPr>
      </w:pPr>
      <w:r w:rsidRPr="0028752C">
        <w:rPr>
          <w:rFonts w:ascii="Times New Roman" w:hAnsi="Times New Roman" w:cs="Times New Roman"/>
          <w:color w:val="000000" w:themeColor="text1"/>
          <w:sz w:val="24"/>
          <w:szCs w:val="24"/>
        </w:rPr>
        <w:t>Figure 1. Five waves of Rohingya influx in Bangladesh 1978–2018</w:t>
      </w:r>
      <w:r w:rsidR="0018050D">
        <w:rPr>
          <w:rFonts w:ascii="Times New Roman" w:hAnsi="Times New Roman" w:cs="Times New Roman"/>
          <w:color w:val="000000" w:themeColor="text1"/>
          <w:sz w:val="24"/>
          <w:szCs w:val="24"/>
        </w:rPr>
        <w:t>.</w:t>
      </w:r>
      <w:sdt>
        <w:sdtPr>
          <w:rPr>
            <w:rFonts w:ascii="Times New Roman" w:hAnsi="Times New Roman" w:cs="Times New Roman"/>
            <w:b/>
            <w:bCs/>
            <w:color w:val="000000" w:themeColor="text1"/>
            <w:sz w:val="24"/>
            <w:szCs w:val="24"/>
          </w:rPr>
          <w:id w:val="-1753343692"/>
          <w:citation/>
        </w:sdtPr>
        <w:sdtEndPr/>
        <w:sdtContent>
          <w:r w:rsidRPr="0018050D">
            <w:rPr>
              <w:rFonts w:ascii="Times New Roman" w:hAnsi="Times New Roman" w:cs="Times New Roman"/>
              <w:b/>
              <w:bCs/>
              <w:color w:val="000000" w:themeColor="text1"/>
              <w:sz w:val="24"/>
              <w:szCs w:val="24"/>
            </w:rPr>
            <w:fldChar w:fldCharType="begin"/>
          </w:r>
          <w:r w:rsidR="005B5F2C" w:rsidRPr="0018050D">
            <w:rPr>
              <w:rFonts w:ascii="Times New Roman" w:hAnsi="Times New Roman" w:cs="Times New Roman"/>
              <w:b/>
              <w:bCs/>
              <w:color w:val="000000" w:themeColor="text1"/>
              <w:sz w:val="24"/>
              <w:szCs w:val="24"/>
              <w:lang w:val="en-US"/>
            </w:rPr>
            <w:instrText xml:space="preserve">CITATION Ash211 \l 1033 </w:instrText>
          </w:r>
          <w:r w:rsidRPr="0018050D">
            <w:rPr>
              <w:rFonts w:ascii="Times New Roman" w:hAnsi="Times New Roman" w:cs="Times New Roman"/>
              <w:b/>
              <w:bCs/>
              <w:color w:val="000000" w:themeColor="text1"/>
              <w:sz w:val="24"/>
              <w:szCs w:val="24"/>
            </w:rPr>
            <w:fldChar w:fldCharType="separate"/>
          </w:r>
          <w:r w:rsidR="005B5F2C" w:rsidRPr="0018050D">
            <w:rPr>
              <w:rFonts w:ascii="Times New Roman" w:hAnsi="Times New Roman" w:cs="Times New Roman"/>
              <w:b/>
              <w:bCs/>
              <w:noProof/>
              <w:color w:val="000000" w:themeColor="text1"/>
              <w:sz w:val="24"/>
              <w:szCs w:val="24"/>
              <w:lang w:val="en-US"/>
            </w:rPr>
            <w:t xml:space="preserve"> (Ashraf, 2021)</w:t>
          </w:r>
          <w:r w:rsidRPr="0018050D">
            <w:rPr>
              <w:rFonts w:ascii="Times New Roman" w:hAnsi="Times New Roman" w:cs="Times New Roman"/>
              <w:b/>
              <w:bCs/>
              <w:color w:val="000000" w:themeColor="text1"/>
              <w:sz w:val="24"/>
              <w:szCs w:val="24"/>
            </w:rPr>
            <w:fldChar w:fldCharType="end"/>
          </w:r>
        </w:sdtContent>
      </w:sdt>
      <w:r w:rsidR="0018050D">
        <w:rPr>
          <w:rFonts w:ascii="Times New Roman" w:hAnsi="Times New Roman" w:cs="Times New Roman"/>
          <w:b/>
          <w:bCs/>
          <w:color w:val="000000" w:themeColor="text1"/>
          <w:sz w:val="24"/>
          <w:szCs w:val="24"/>
        </w:rPr>
        <w:t>.</w:t>
      </w:r>
    </w:p>
    <w:p w14:paraId="3D3BDFE8" w14:textId="77777777" w:rsidR="00C113B9" w:rsidRPr="0028752C" w:rsidRDefault="00C113B9" w:rsidP="00C113B9">
      <w:pPr>
        <w:spacing w:after="0" w:line="240" w:lineRule="auto"/>
        <w:ind w:left="582"/>
        <w:jc w:val="center"/>
        <w:rPr>
          <w:rFonts w:ascii="Times New Roman" w:hAnsi="Times New Roman" w:cs="Times New Roman"/>
          <w:color w:val="000000" w:themeColor="text1"/>
          <w:sz w:val="24"/>
          <w:szCs w:val="24"/>
        </w:rPr>
      </w:pPr>
    </w:p>
    <w:p w14:paraId="33D8998D" w14:textId="534974C1" w:rsidR="00973DDA" w:rsidRPr="0028752C" w:rsidRDefault="005B5F2C" w:rsidP="00C113B9">
      <w:pPr>
        <w:spacing w:line="360" w:lineRule="auto"/>
        <w:jc w:val="both"/>
        <w:rPr>
          <w:rFonts w:ascii="Times New Roman" w:hAnsi="Times New Roman" w:cs="Times New Roman"/>
          <w:bCs/>
          <w:sz w:val="24"/>
          <w:szCs w:val="24"/>
          <w:lang w:val="en-US"/>
        </w:rPr>
      </w:pPr>
      <w:r w:rsidRPr="0028752C">
        <w:rPr>
          <w:rFonts w:ascii="Times New Roman" w:hAnsi="Times New Roman" w:cs="Times New Roman"/>
          <w:bCs/>
          <w:sz w:val="24"/>
          <w:szCs w:val="24"/>
          <w:lang w:val="en-US"/>
        </w:rPr>
        <w:t xml:space="preserve">Actually, Bangladesh is more liberalistic than any other South-East Asian country. So, it did not try to create any chaos with the brutal Myanmar. It firstly expected the concern of the regional and international </w:t>
      </w:r>
      <w:r w:rsidR="00AD0C9E" w:rsidRPr="0028752C">
        <w:rPr>
          <w:rFonts w:ascii="Times New Roman" w:hAnsi="Times New Roman" w:cs="Times New Roman"/>
          <w:bCs/>
          <w:sz w:val="24"/>
          <w:szCs w:val="24"/>
          <w:lang w:val="en-US"/>
        </w:rPr>
        <w:t xml:space="preserve">superpowers and subsequently did not get any support to attack Myanmar.  Besides, when Bangladesh saw that if Bangladesh closed the boarder to stop Rohingya entrance into Bangladesh, all Rohingya would be killed by the military Junta of Myanmar, then BGB disclosed the boarders. It’s a </w:t>
      </w:r>
      <w:r w:rsidR="00D337F1" w:rsidRPr="0028752C">
        <w:rPr>
          <w:rFonts w:ascii="Times New Roman" w:hAnsi="Times New Roman" w:cs="Times New Roman"/>
          <w:bCs/>
          <w:sz w:val="24"/>
          <w:szCs w:val="24"/>
          <w:lang w:val="en-US"/>
        </w:rPr>
        <w:t xml:space="preserve">historical liberalism of Bangladesh. </w:t>
      </w:r>
      <w:r w:rsidR="00F47773" w:rsidRPr="0028752C">
        <w:rPr>
          <w:rStyle w:val="y2iqfc"/>
          <w:rFonts w:ascii="Times New Roman" w:hAnsi="Times New Roman" w:cs="Times New Roman"/>
          <w:sz w:val="24"/>
          <w:szCs w:val="24"/>
          <w:shd w:val="clear" w:color="auto" w:fill="FFFFFF" w:themeFill="background1"/>
          <w:lang w:val="en"/>
        </w:rPr>
        <w:t>Bangladesh</w:t>
      </w:r>
      <w:r w:rsidR="00C113B9" w:rsidRPr="0028752C">
        <w:rPr>
          <w:rStyle w:val="y2iqfc"/>
          <w:rFonts w:ascii="Times New Roman" w:hAnsi="Times New Roman" w:cs="Times New Roman"/>
          <w:sz w:val="24"/>
          <w:szCs w:val="24"/>
          <w:shd w:val="clear" w:color="auto" w:fill="FFFFFF" w:themeFill="background1"/>
          <w:lang w:val="en"/>
        </w:rPr>
        <w:t>’s bad luck and immaturity is that it</w:t>
      </w:r>
      <w:r w:rsidR="00F47773" w:rsidRPr="0028752C">
        <w:rPr>
          <w:rStyle w:val="y2iqfc"/>
          <w:rFonts w:ascii="Times New Roman" w:hAnsi="Times New Roman" w:cs="Times New Roman"/>
          <w:sz w:val="24"/>
          <w:szCs w:val="24"/>
          <w:shd w:val="clear" w:color="auto" w:fill="FFFFFF" w:themeFill="background1"/>
          <w:lang w:val="en"/>
        </w:rPr>
        <w:t xml:space="preserve"> did not get close to two friendly countries like China and India on the Rohingya issue</w:t>
      </w:r>
      <w:r w:rsidR="00C113B9" w:rsidRPr="0028752C">
        <w:rPr>
          <w:rStyle w:val="y2iqfc"/>
          <w:rFonts w:ascii="Times New Roman" w:hAnsi="Times New Roman" w:cs="Times New Roman"/>
          <w:sz w:val="24"/>
          <w:szCs w:val="24"/>
          <w:shd w:val="clear" w:color="auto" w:fill="FFFFFF" w:themeFill="background1"/>
          <w:lang w:val="en"/>
        </w:rPr>
        <w:t xml:space="preserve">. </w:t>
      </w:r>
    </w:p>
    <w:p w14:paraId="76DC8163" w14:textId="77777777" w:rsidR="00061230" w:rsidRPr="0028752C" w:rsidRDefault="0094127E" w:rsidP="00061230">
      <w:pPr>
        <w:spacing w:after="0"/>
        <w:rPr>
          <w:rFonts w:ascii="Times New Roman" w:hAnsi="Times New Roman" w:cs="Times New Roman"/>
          <w:b/>
          <w:sz w:val="24"/>
          <w:szCs w:val="24"/>
          <w:lang w:val="en-US"/>
        </w:rPr>
      </w:pPr>
      <w:r w:rsidRPr="0028752C">
        <w:rPr>
          <w:rFonts w:ascii="Times New Roman" w:hAnsi="Times New Roman" w:cs="Times New Roman"/>
          <w:b/>
          <w:sz w:val="24"/>
          <w:szCs w:val="24"/>
          <w:lang w:val="en-US"/>
        </w:rPr>
        <w:t>Perception</w:t>
      </w:r>
      <w:r w:rsidR="000C7576" w:rsidRPr="0028752C">
        <w:rPr>
          <w:rFonts w:ascii="Times New Roman" w:hAnsi="Times New Roman" w:cs="Times New Roman"/>
          <w:b/>
          <w:sz w:val="24"/>
          <w:szCs w:val="24"/>
          <w:lang w:val="en-US"/>
        </w:rPr>
        <w:t xml:space="preserve"> and </w:t>
      </w:r>
      <w:r w:rsidR="00E523B1" w:rsidRPr="0028752C">
        <w:rPr>
          <w:rFonts w:ascii="Times New Roman" w:hAnsi="Times New Roman" w:cs="Times New Roman"/>
          <w:b/>
          <w:sz w:val="24"/>
          <w:szCs w:val="24"/>
          <w:lang w:val="en-US"/>
        </w:rPr>
        <w:t>Measures</w:t>
      </w:r>
      <w:r w:rsidR="000C7576" w:rsidRPr="0028752C">
        <w:rPr>
          <w:rFonts w:ascii="Times New Roman" w:hAnsi="Times New Roman" w:cs="Times New Roman"/>
          <w:b/>
          <w:sz w:val="24"/>
          <w:szCs w:val="24"/>
          <w:lang w:val="en-US"/>
        </w:rPr>
        <w:t xml:space="preserve"> </w:t>
      </w:r>
      <w:r w:rsidR="00E523B1" w:rsidRPr="0028752C">
        <w:rPr>
          <w:rFonts w:ascii="Times New Roman" w:hAnsi="Times New Roman" w:cs="Times New Roman"/>
          <w:b/>
          <w:sz w:val="24"/>
          <w:szCs w:val="24"/>
          <w:lang w:val="en-US"/>
        </w:rPr>
        <w:t xml:space="preserve">Needed </w:t>
      </w:r>
      <w:r w:rsidR="000C7576" w:rsidRPr="0028752C">
        <w:rPr>
          <w:rFonts w:ascii="Times New Roman" w:hAnsi="Times New Roman" w:cs="Times New Roman"/>
          <w:b/>
          <w:sz w:val="24"/>
          <w:szCs w:val="24"/>
          <w:lang w:val="en-US"/>
        </w:rPr>
        <w:t>to Rohingya Influx in 2017</w:t>
      </w:r>
    </w:p>
    <w:p w14:paraId="43723D66" w14:textId="77777777" w:rsidR="00BC68A5" w:rsidRPr="0028752C" w:rsidRDefault="000644CD" w:rsidP="00504081">
      <w:pPr>
        <w:autoSpaceDE w:val="0"/>
        <w:autoSpaceDN w:val="0"/>
        <w:adjustRightInd w:val="0"/>
        <w:spacing w:after="0" w:line="360" w:lineRule="auto"/>
        <w:jc w:val="both"/>
        <w:rPr>
          <w:rFonts w:ascii="Times New Roman" w:hAnsi="Times New Roman" w:cs="Times New Roman"/>
          <w:color w:val="000000"/>
          <w:sz w:val="24"/>
          <w:szCs w:val="24"/>
          <w:shd w:val="clear" w:color="auto" w:fill="FFFFFF"/>
        </w:rPr>
      </w:pPr>
      <w:r w:rsidRPr="0028752C">
        <w:rPr>
          <w:rFonts w:ascii="Times New Roman" w:hAnsi="Times New Roman" w:cs="Times New Roman"/>
          <w:color w:val="000000"/>
          <w:sz w:val="24"/>
          <w:szCs w:val="24"/>
          <w:shd w:val="clear" w:color="auto" w:fill="FFFFFF"/>
        </w:rPr>
        <w:t xml:space="preserve">To prevent the 2017 Rohingya influx in Bangladesh, humanitarian perceptions and emergency actions were inevitably needed from the regional and international sides rather than from the Bangladesh side. </w:t>
      </w:r>
      <w:r w:rsidR="00504081" w:rsidRPr="0028752C">
        <w:rPr>
          <w:rFonts w:ascii="Times New Roman" w:hAnsi="Times New Roman" w:cs="Times New Roman"/>
          <w:sz w:val="24"/>
          <w:szCs w:val="24"/>
          <w:lang w:val="en-US"/>
        </w:rPr>
        <w:t>Therefore, European policymakers should continue to engage with Myanmar’s political regime on finding sustainable solutions for the Rohingya crisis.</w:t>
      </w:r>
      <w:r w:rsidR="00504081" w:rsidRPr="0028752C">
        <w:rPr>
          <w:rFonts w:ascii="Times New Roman" w:hAnsi="Times New Roman" w:cs="Times New Roman"/>
          <w:color w:val="000000"/>
          <w:sz w:val="24"/>
          <w:szCs w:val="24"/>
          <w:shd w:val="clear" w:color="auto" w:fill="FFFFFF"/>
        </w:rPr>
        <w:t xml:space="preserve"> </w:t>
      </w:r>
      <w:sdt>
        <w:sdtPr>
          <w:rPr>
            <w:rFonts w:ascii="Times New Roman" w:hAnsi="Times New Roman" w:cs="Times New Roman"/>
            <w:b/>
            <w:bCs/>
            <w:color w:val="000000"/>
            <w:sz w:val="24"/>
            <w:szCs w:val="24"/>
            <w:shd w:val="clear" w:color="auto" w:fill="FFFFFF"/>
          </w:rPr>
          <w:id w:val="475880192"/>
          <w:citation/>
        </w:sdtPr>
        <w:sdtEndPr/>
        <w:sdtContent>
          <w:r w:rsidR="00504081" w:rsidRPr="0028752C">
            <w:rPr>
              <w:rFonts w:ascii="Times New Roman" w:hAnsi="Times New Roman" w:cs="Times New Roman"/>
              <w:b/>
              <w:bCs/>
              <w:color w:val="000000"/>
              <w:sz w:val="24"/>
              <w:szCs w:val="24"/>
              <w:shd w:val="clear" w:color="auto" w:fill="FFFFFF"/>
            </w:rPr>
            <w:fldChar w:fldCharType="begin"/>
          </w:r>
          <w:r w:rsidR="00504081" w:rsidRPr="0028752C">
            <w:rPr>
              <w:rFonts w:ascii="Times New Roman" w:hAnsi="Times New Roman" w:cs="Times New Roman"/>
              <w:b/>
              <w:bCs/>
              <w:color w:val="000000"/>
              <w:sz w:val="24"/>
              <w:szCs w:val="24"/>
              <w:shd w:val="clear" w:color="auto" w:fill="FFFFFF"/>
              <w:lang w:val="en-US"/>
            </w:rPr>
            <w:instrText xml:space="preserve"> CITATION Hos20 \l 1033 </w:instrText>
          </w:r>
          <w:r w:rsidR="00504081" w:rsidRPr="0028752C">
            <w:rPr>
              <w:rFonts w:ascii="Times New Roman" w:hAnsi="Times New Roman" w:cs="Times New Roman"/>
              <w:b/>
              <w:bCs/>
              <w:color w:val="000000"/>
              <w:sz w:val="24"/>
              <w:szCs w:val="24"/>
              <w:shd w:val="clear" w:color="auto" w:fill="FFFFFF"/>
            </w:rPr>
            <w:fldChar w:fldCharType="separate"/>
          </w:r>
          <w:r w:rsidR="00504081" w:rsidRPr="0028752C">
            <w:rPr>
              <w:rFonts w:ascii="Times New Roman" w:hAnsi="Times New Roman" w:cs="Times New Roman"/>
              <w:b/>
              <w:bCs/>
              <w:noProof/>
              <w:color w:val="000000"/>
              <w:sz w:val="24"/>
              <w:szCs w:val="24"/>
              <w:shd w:val="clear" w:color="auto" w:fill="FFFFFF"/>
              <w:lang w:val="en-US"/>
            </w:rPr>
            <w:t>(Hossain, 2020)</w:t>
          </w:r>
          <w:r w:rsidR="00504081" w:rsidRPr="0028752C">
            <w:rPr>
              <w:rFonts w:ascii="Times New Roman" w:hAnsi="Times New Roman" w:cs="Times New Roman"/>
              <w:b/>
              <w:bCs/>
              <w:color w:val="000000"/>
              <w:sz w:val="24"/>
              <w:szCs w:val="24"/>
              <w:shd w:val="clear" w:color="auto" w:fill="FFFFFF"/>
            </w:rPr>
            <w:fldChar w:fldCharType="end"/>
          </w:r>
        </w:sdtContent>
      </w:sdt>
      <w:r w:rsidR="00504081" w:rsidRPr="0028752C">
        <w:rPr>
          <w:rFonts w:ascii="Times New Roman" w:hAnsi="Times New Roman" w:cs="Times New Roman"/>
          <w:color w:val="000000"/>
          <w:sz w:val="24"/>
          <w:szCs w:val="24"/>
          <w:shd w:val="clear" w:color="auto" w:fill="FFFFFF"/>
        </w:rPr>
        <w:t xml:space="preserve">. </w:t>
      </w:r>
      <w:r w:rsidRPr="0028752C">
        <w:rPr>
          <w:rFonts w:ascii="Times New Roman" w:hAnsi="Times New Roman" w:cs="Times New Roman"/>
          <w:color w:val="000000"/>
          <w:sz w:val="24"/>
          <w:szCs w:val="24"/>
          <w:shd w:val="clear" w:color="auto" w:fill="FFFFFF"/>
        </w:rPr>
        <w:t xml:space="preserve">Besides, any problem in the region of south east Asia especially the Rohingya issue creating the Bangladesh-Myanmar conflict cannot be mitigated without the participation of China and India, the superpowers in this region and that of the ASEAN. Furthermore, the responsibility of the United Nation, the USA and Russia is predominantly needed to make China and India responsible for mitigating the chaos as the Western superpowers handle in South-East Asia with counting India and China. </w:t>
      </w:r>
    </w:p>
    <w:p w14:paraId="1F24A62B" w14:textId="40A482C3" w:rsidR="004573B7" w:rsidRPr="0028752C" w:rsidRDefault="000644CD" w:rsidP="0011562C">
      <w:pPr>
        <w:autoSpaceDE w:val="0"/>
        <w:autoSpaceDN w:val="0"/>
        <w:adjustRightInd w:val="0"/>
        <w:spacing w:after="0" w:line="360" w:lineRule="auto"/>
        <w:jc w:val="both"/>
        <w:rPr>
          <w:rFonts w:ascii="Times New Roman" w:hAnsi="Times New Roman" w:cs="Times New Roman"/>
          <w:color w:val="000000"/>
          <w:sz w:val="24"/>
          <w:szCs w:val="24"/>
          <w:shd w:val="clear" w:color="auto" w:fill="FFFFFF"/>
        </w:rPr>
      </w:pPr>
      <w:r w:rsidRPr="0028752C">
        <w:rPr>
          <w:rFonts w:ascii="Times New Roman" w:hAnsi="Times New Roman" w:cs="Times New Roman"/>
          <w:color w:val="000000"/>
          <w:sz w:val="24"/>
          <w:szCs w:val="24"/>
          <w:shd w:val="clear" w:color="auto" w:fill="FFFFFF"/>
        </w:rPr>
        <w:t xml:space="preserve">The USA is also silent for its recent friend country India, and Russia specially for China and also for India. China and India have always opposed UN intervention in the Rohingya persecution in Myanmar, and are in favour of Myanmar. India wants to change its strategic position to draw Myanmar closer because the importance of Myanmar to New Delhi is increasing India's geographical link with ASEAN countries. Modi government also thinks that India's bilateral relations with Yangon need to be further strengthened to implement the Look East policy for North-East India. </w:t>
      </w:r>
    </w:p>
    <w:p w14:paraId="474C176A" w14:textId="77777777" w:rsidR="00824175" w:rsidRDefault="00824175" w:rsidP="0011562C">
      <w:pPr>
        <w:spacing w:after="0" w:line="360" w:lineRule="auto"/>
        <w:jc w:val="both"/>
        <w:rPr>
          <w:rFonts w:ascii="Times New Roman" w:hAnsi="Times New Roman" w:cs="Times New Roman"/>
          <w:b/>
          <w:sz w:val="24"/>
          <w:szCs w:val="24"/>
          <w:lang w:val="en-US"/>
        </w:rPr>
      </w:pPr>
    </w:p>
    <w:p w14:paraId="486917A1" w14:textId="1DE3A096" w:rsidR="00211EB4" w:rsidRPr="0028752C" w:rsidRDefault="000321D9" w:rsidP="0011562C">
      <w:pPr>
        <w:spacing w:after="0" w:line="360" w:lineRule="auto"/>
        <w:jc w:val="both"/>
        <w:rPr>
          <w:rFonts w:ascii="Times New Roman" w:hAnsi="Times New Roman" w:cs="Times New Roman"/>
          <w:spacing w:val="5"/>
          <w:sz w:val="24"/>
          <w:szCs w:val="24"/>
        </w:rPr>
      </w:pPr>
      <w:r w:rsidRPr="0028752C">
        <w:rPr>
          <w:rFonts w:ascii="Times New Roman" w:hAnsi="Times New Roman" w:cs="Times New Roman"/>
          <w:b/>
          <w:sz w:val="24"/>
          <w:szCs w:val="24"/>
          <w:lang w:val="en-US"/>
        </w:rPr>
        <w:t>Conclusion</w:t>
      </w:r>
      <w:r w:rsidR="00211EB4" w:rsidRPr="0028752C">
        <w:rPr>
          <w:rFonts w:ascii="Times New Roman" w:hAnsi="Times New Roman" w:cs="Times New Roman"/>
          <w:spacing w:val="5"/>
          <w:sz w:val="24"/>
          <w:szCs w:val="24"/>
        </w:rPr>
        <w:t xml:space="preserve"> </w:t>
      </w:r>
    </w:p>
    <w:p w14:paraId="5424E1DE" w14:textId="700F1A6C" w:rsidR="00271D7C" w:rsidRPr="0028752C" w:rsidRDefault="00A30E97" w:rsidP="0011562C">
      <w:pPr>
        <w:spacing w:after="0" w:line="360" w:lineRule="auto"/>
        <w:jc w:val="both"/>
        <w:rPr>
          <w:rFonts w:ascii="Times New Roman" w:hAnsi="Times New Roman" w:cs="Times New Roman"/>
          <w:color w:val="000000" w:themeColor="text1"/>
          <w:sz w:val="24"/>
          <w:szCs w:val="24"/>
          <w:lang w:val="en-US"/>
        </w:rPr>
      </w:pPr>
      <w:r w:rsidRPr="0028752C">
        <w:rPr>
          <w:rFonts w:ascii="Times New Roman" w:hAnsi="Times New Roman" w:cs="Times New Roman"/>
          <w:spacing w:val="5"/>
          <w:sz w:val="24"/>
          <w:szCs w:val="24"/>
        </w:rPr>
        <w:t>From the above discussion, it can be concluded that</w:t>
      </w:r>
      <w:r w:rsidR="00271D7C" w:rsidRPr="0028752C">
        <w:rPr>
          <w:rFonts w:ascii="Times New Roman" w:hAnsi="Times New Roman" w:cs="Times New Roman"/>
          <w:sz w:val="24"/>
          <w:szCs w:val="24"/>
          <w:lang w:val="en-US"/>
        </w:rPr>
        <w:t xml:space="preserve"> the </w:t>
      </w:r>
      <w:r w:rsidR="00271D7C" w:rsidRPr="0028752C">
        <w:rPr>
          <w:rFonts w:ascii="Times New Roman" w:hAnsi="Times New Roman" w:cs="Times New Roman"/>
          <w:color w:val="000000" w:themeColor="text1"/>
          <w:sz w:val="24"/>
          <w:szCs w:val="24"/>
          <w:lang w:val="en-US"/>
        </w:rPr>
        <w:t>military junta in Myanmar made a long-term plan to forcefully displace hundreds and thousands of Rohingya’s painful journey to Bangladesh since August 2017. They (military junta of Myanmar) executed their plan with the silently active support of the two superpowers: China and India, and it was obvious and clear to Bangladesh. So, there is no question whether Bangladeshi</w:t>
      </w:r>
      <w:r w:rsidR="00271D7C" w:rsidRPr="0028752C">
        <w:rPr>
          <w:rFonts w:ascii="Times New Roman" w:hAnsi="Times New Roman" w:cs="Times New Roman"/>
          <w:bCs/>
          <w:color w:val="000000" w:themeColor="text1"/>
          <w:sz w:val="24"/>
          <w:szCs w:val="24"/>
          <w:lang w:val="en-US"/>
        </w:rPr>
        <w:t xml:space="preserve"> authorities fail to detect </w:t>
      </w:r>
      <w:r w:rsidR="00271D7C" w:rsidRPr="0028752C">
        <w:rPr>
          <w:rFonts w:ascii="Times New Roman" w:hAnsi="Times New Roman" w:cs="Times New Roman"/>
          <w:bCs/>
          <w:color w:val="000000" w:themeColor="text1"/>
          <w:sz w:val="24"/>
          <w:szCs w:val="24"/>
          <w:lang w:val="en-US"/>
        </w:rPr>
        <w:lastRenderedPageBreak/>
        <w:t xml:space="preserve">Myanmar’s plan. </w:t>
      </w:r>
      <w:r w:rsidR="00E158E9" w:rsidRPr="0028752C">
        <w:rPr>
          <w:rFonts w:ascii="Times New Roman" w:hAnsi="Times New Roman" w:cs="Times New Roman"/>
          <w:bCs/>
          <w:color w:val="000000" w:themeColor="text1"/>
          <w:sz w:val="24"/>
          <w:szCs w:val="24"/>
          <w:lang w:val="en-US"/>
        </w:rPr>
        <w:t>W</w:t>
      </w:r>
      <w:r w:rsidR="00271D7C" w:rsidRPr="0028752C">
        <w:rPr>
          <w:rFonts w:ascii="Times New Roman" w:hAnsi="Times New Roman" w:cs="Times New Roman"/>
          <w:bCs/>
          <w:color w:val="000000" w:themeColor="text1"/>
          <w:sz w:val="24"/>
          <w:szCs w:val="24"/>
          <w:lang w:val="en-US"/>
        </w:rPr>
        <w:t>hat could have been done to prevent the 2017 Rohingya influx were expected from the responsibility of regional and international organizations and superpowers</w:t>
      </w:r>
      <w:r w:rsidR="00E158E9" w:rsidRPr="0028752C">
        <w:rPr>
          <w:rFonts w:ascii="Times New Roman" w:hAnsi="Times New Roman" w:cs="Times New Roman"/>
          <w:bCs/>
          <w:color w:val="000000" w:themeColor="text1"/>
          <w:sz w:val="24"/>
          <w:szCs w:val="24"/>
          <w:lang w:val="en-US"/>
        </w:rPr>
        <w:t>. Finally, it is commented that Sino-Indian liberal determined action can mitigate this Rohingya crisis that is generating conflict between Bangladesh and Myanmar.</w:t>
      </w:r>
    </w:p>
    <w:sdt>
      <w:sdtPr>
        <w:rPr>
          <w:rFonts w:asciiTheme="minorHAnsi" w:eastAsiaTheme="minorHAnsi" w:hAnsiTheme="minorHAnsi" w:cstheme="minorBidi"/>
          <w:color w:val="auto"/>
          <w:sz w:val="28"/>
          <w:szCs w:val="28"/>
          <w:lang w:val="en-GB"/>
        </w:rPr>
        <w:id w:val="403658011"/>
        <w:docPartObj>
          <w:docPartGallery w:val="Bibliographies"/>
          <w:docPartUnique/>
        </w:docPartObj>
      </w:sdtPr>
      <w:sdtEndPr/>
      <w:sdtContent>
        <w:p w14:paraId="5AAA4A05" w14:textId="6B17D30A" w:rsidR="00A30E97" w:rsidRPr="00627BDB" w:rsidRDefault="00A30E97">
          <w:pPr>
            <w:pStyle w:val="Heading1"/>
            <w:rPr>
              <w:b/>
              <w:bCs/>
              <w:color w:val="auto"/>
              <w:sz w:val="28"/>
              <w:szCs w:val="28"/>
            </w:rPr>
          </w:pPr>
          <w:r w:rsidRPr="00627BDB">
            <w:rPr>
              <w:b/>
              <w:bCs/>
              <w:color w:val="auto"/>
              <w:sz w:val="28"/>
              <w:szCs w:val="28"/>
            </w:rPr>
            <w:t>References</w:t>
          </w:r>
        </w:p>
        <w:sdt>
          <w:sdtPr>
            <w:rPr>
              <w:rFonts w:asciiTheme="majorHAnsi" w:hAnsiTheme="majorHAnsi"/>
              <w:sz w:val="28"/>
              <w:szCs w:val="28"/>
            </w:rPr>
            <w:id w:val="-573587230"/>
            <w:bibliography/>
          </w:sdtPr>
          <w:sdtEndPr/>
          <w:sdtContent>
            <w:p w14:paraId="6E7176F8" w14:textId="77777777" w:rsidR="00A30E97" w:rsidRPr="00627BDB" w:rsidRDefault="00A30E97" w:rsidP="00A30E97">
              <w:pPr>
                <w:pStyle w:val="Bibliography"/>
                <w:ind w:left="720" w:hanging="720"/>
                <w:rPr>
                  <w:rFonts w:asciiTheme="majorHAnsi" w:hAnsiTheme="majorHAnsi"/>
                  <w:noProof/>
                  <w:sz w:val="24"/>
                  <w:szCs w:val="24"/>
                </w:rPr>
              </w:pPr>
              <w:r w:rsidRPr="00627BDB">
                <w:rPr>
                  <w:rFonts w:asciiTheme="majorHAnsi" w:hAnsiTheme="majorHAnsi"/>
                  <w:sz w:val="24"/>
                  <w:szCs w:val="24"/>
                </w:rPr>
                <w:fldChar w:fldCharType="begin"/>
              </w:r>
              <w:r w:rsidRPr="00627BDB">
                <w:rPr>
                  <w:rFonts w:asciiTheme="majorHAnsi" w:hAnsiTheme="majorHAnsi"/>
                  <w:sz w:val="24"/>
                  <w:szCs w:val="24"/>
                </w:rPr>
                <w:instrText xml:space="preserve"> BIBLIOGRAPHY </w:instrText>
              </w:r>
              <w:r w:rsidRPr="00627BDB">
                <w:rPr>
                  <w:rFonts w:asciiTheme="majorHAnsi" w:hAnsiTheme="majorHAnsi"/>
                  <w:sz w:val="24"/>
                  <w:szCs w:val="24"/>
                </w:rPr>
                <w:fldChar w:fldCharType="separate"/>
              </w:r>
              <w:r w:rsidRPr="00627BDB">
                <w:rPr>
                  <w:rFonts w:asciiTheme="majorHAnsi" w:hAnsiTheme="majorHAnsi"/>
                  <w:noProof/>
                  <w:sz w:val="24"/>
                  <w:szCs w:val="24"/>
                </w:rPr>
                <w:t xml:space="preserve">Ashraf. (2021, 7 8). Humanitarianism, National Security, and the the Rohingya Refugee Policy of Bangladesh. </w:t>
              </w:r>
              <w:r w:rsidRPr="00627BDB">
                <w:rPr>
                  <w:rFonts w:asciiTheme="majorHAnsi" w:hAnsiTheme="majorHAnsi"/>
                  <w:i/>
                  <w:iCs/>
                  <w:noProof/>
                  <w:sz w:val="24"/>
                  <w:szCs w:val="24"/>
                </w:rPr>
                <w:t>Strategic Analysis</w:t>
              </w:r>
              <w:r w:rsidRPr="00627BDB">
                <w:rPr>
                  <w:rFonts w:asciiTheme="majorHAnsi" w:hAnsiTheme="majorHAnsi"/>
                  <w:noProof/>
                  <w:sz w:val="24"/>
                  <w:szCs w:val="24"/>
                </w:rPr>
                <w:t>, 1-24. doi:https://doi.org/10.1080/09700161.2021.1918953</w:t>
              </w:r>
            </w:p>
            <w:p w14:paraId="11EDE84E" w14:textId="77777777" w:rsidR="00A30E97" w:rsidRPr="00627BDB" w:rsidRDefault="00A30E97" w:rsidP="00A30E97">
              <w:pPr>
                <w:pStyle w:val="Bibliography"/>
                <w:ind w:left="720" w:hanging="720"/>
                <w:rPr>
                  <w:rFonts w:asciiTheme="majorHAnsi" w:hAnsiTheme="majorHAnsi"/>
                  <w:noProof/>
                  <w:sz w:val="24"/>
                  <w:szCs w:val="24"/>
                </w:rPr>
              </w:pPr>
              <w:r w:rsidRPr="00627BDB">
                <w:rPr>
                  <w:rFonts w:asciiTheme="majorHAnsi" w:hAnsiTheme="majorHAnsi"/>
                  <w:noProof/>
                  <w:sz w:val="24"/>
                  <w:szCs w:val="24"/>
                </w:rPr>
                <w:t xml:space="preserve">Ashraf, A. A. (2021). Humanitarianism, National Security, and the Rohingya Refugee. </w:t>
              </w:r>
              <w:r w:rsidRPr="00627BDB">
                <w:rPr>
                  <w:rFonts w:asciiTheme="majorHAnsi" w:hAnsiTheme="majorHAnsi"/>
                  <w:i/>
                  <w:iCs/>
                  <w:noProof/>
                  <w:sz w:val="24"/>
                  <w:szCs w:val="24"/>
                </w:rPr>
                <w:t>Strategic Analysis</w:t>
              </w:r>
              <w:r w:rsidRPr="00627BDB">
                <w:rPr>
                  <w:rFonts w:asciiTheme="majorHAnsi" w:hAnsiTheme="majorHAnsi"/>
                  <w:noProof/>
                  <w:sz w:val="24"/>
                  <w:szCs w:val="24"/>
                </w:rPr>
                <w:t>, 01-23. doi:10.1080/09700161.2021.1918953</w:t>
              </w:r>
            </w:p>
            <w:p w14:paraId="6EF5B480" w14:textId="77777777" w:rsidR="00A30E97" w:rsidRPr="00627BDB" w:rsidRDefault="00A30E97" w:rsidP="00A30E97">
              <w:pPr>
                <w:pStyle w:val="Bibliography"/>
                <w:ind w:left="720" w:hanging="720"/>
                <w:rPr>
                  <w:rFonts w:asciiTheme="majorHAnsi" w:hAnsiTheme="majorHAnsi"/>
                  <w:noProof/>
                  <w:sz w:val="24"/>
                  <w:szCs w:val="24"/>
                </w:rPr>
              </w:pPr>
              <w:r w:rsidRPr="00627BDB">
                <w:rPr>
                  <w:rFonts w:asciiTheme="majorHAnsi" w:hAnsiTheme="majorHAnsi"/>
                  <w:noProof/>
                  <w:sz w:val="24"/>
                  <w:szCs w:val="24"/>
                </w:rPr>
                <w:t xml:space="preserve">Eleanor Albert, L. M. (2020). The Rohingya Crisis. </w:t>
              </w:r>
              <w:r w:rsidRPr="00627BDB">
                <w:rPr>
                  <w:rFonts w:asciiTheme="majorHAnsi" w:hAnsiTheme="majorHAnsi"/>
                  <w:i/>
                  <w:iCs/>
                  <w:noProof/>
                  <w:sz w:val="24"/>
                  <w:szCs w:val="24"/>
                </w:rPr>
                <w:t>Foreign Affairs Newsletter</w:t>
              </w:r>
              <w:r w:rsidRPr="00627BDB">
                <w:rPr>
                  <w:rFonts w:asciiTheme="majorHAnsi" w:hAnsiTheme="majorHAnsi"/>
                  <w:noProof/>
                  <w:sz w:val="24"/>
                  <w:szCs w:val="24"/>
                </w:rPr>
                <w:t>. Retrieved 11 2021, 5, from https://www.cfr.org/backgrounder/rohingya-crisis</w:t>
              </w:r>
            </w:p>
            <w:p w14:paraId="631A8D3B" w14:textId="77777777" w:rsidR="00A30E97" w:rsidRPr="00627BDB" w:rsidRDefault="00A30E97" w:rsidP="00A30E97">
              <w:pPr>
                <w:pStyle w:val="Bibliography"/>
                <w:ind w:left="720" w:hanging="720"/>
                <w:rPr>
                  <w:rFonts w:asciiTheme="majorHAnsi" w:hAnsiTheme="majorHAnsi"/>
                  <w:noProof/>
                  <w:sz w:val="24"/>
                  <w:szCs w:val="24"/>
                </w:rPr>
              </w:pPr>
              <w:r w:rsidRPr="00627BDB">
                <w:rPr>
                  <w:rFonts w:asciiTheme="majorHAnsi" w:hAnsiTheme="majorHAnsi"/>
                  <w:noProof/>
                  <w:sz w:val="24"/>
                  <w:szCs w:val="24"/>
                </w:rPr>
                <w:t xml:space="preserve">Hossain, I. (2020). After Humanitarianism: Bangladesh's Evolving Rohingya Policy. </w:t>
              </w:r>
              <w:r w:rsidRPr="00627BDB">
                <w:rPr>
                  <w:rFonts w:asciiTheme="majorHAnsi" w:hAnsiTheme="majorHAnsi"/>
                  <w:i/>
                  <w:iCs/>
                  <w:noProof/>
                  <w:sz w:val="24"/>
                  <w:szCs w:val="24"/>
                </w:rPr>
                <w:t>GIGA Focus Asien, 6).</w:t>
              </w:r>
              <w:r w:rsidRPr="00627BDB">
                <w:rPr>
                  <w:rFonts w:asciiTheme="majorHAnsi" w:hAnsiTheme="majorHAnsi"/>
                  <w:noProof/>
                  <w:sz w:val="24"/>
                  <w:szCs w:val="24"/>
                </w:rPr>
                <w:t xml:space="preserve"> Retrieved from https://nbn-resolving.org/urn:nbn:de:0168-ssoar-70322-4</w:t>
              </w:r>
            </w:p>
            <w:p w14:paraId="0CA8FEA8" w14:textId="77777777" w:rsidR="00A30E97" w:rsidRPr="00627BDB" w:rsidRDefault="00A30E97" w:rsidP="00A30E97">
              <w:pPr>
                <w:pStyle w:val="Bibliography"/>
                <w:ind w:left="720" w:hanging="720"/>
                <w:rPr>
                  <w:rFonts w:asciiTheme="majorHAnsi" w:hAnsiTheme="majorHAnsi"/>
                  <w:noProof/>
                  <w:sz w:val="24"/>
                  <w:szCs w:val="24"/>
                </w:rPr>
              </w:pPr>
              <w:r w:rsidRPr="00627BDB">
                <w:rPr>
                  <w:rFonts w:asciiTheme="majorHAnsi" w:hAnsiTheme="majorHAnsi"/>
                  <w:noProof/>
                  <w:sz w:val="24"/>
                  <w:szCs w:val="24"/>
                </w:rPr>
                <w:t xml:space="preserve">Kipgen, N. (2014). Addressing the Rohingya Problem. (234–247, Ed.) </w:t>
              </w:r>
              <w:r w:rsidRPr="00627BDB">
                <w:rPr>
                  <w:rFonts w:asciiTheme="majorHAnsi" w:hAnsiTheme="majorHAnsi"/>
                  <w:i/>
                  <w:iCs/>
                  <w:noProof/>
                  <w:sz w:val="24"/>
                  <w:szCs w:val="24"/>
                </w:rPr>
                <w:t>Journal of Asian and African Studies, 49</w:t>
              </w:r>
              <w:r w:rsidRPr="00627BDB">
                <w:rPr>
                  <w:rFonts w:asciiTheme="majorHAnsi" w:hAnsiTheme="majorHAnsi"/>
                  <w:noProof/>
                  <w:sz w:val="24"/>
                  <w:szCs w:val="24"/>
                </w:rPr>
                <w:t>(2). doi:DOI: 10.1177/0021909613505269</w:t>
              </w:r>
            </w:p>
            <w:p w14:paraId="4A3E2DED" w14:textId="77777777" w:rsidR="00A30E97" w:rsidRPr="00627BDB" w:rsidRDefault="00A30E97" w:rsidP="00A30E97">
              <w:pPr>
                <w:pStyle w:val="Bibliography"/>
                <w:ind w:left="720" w:hanging="720"/>
                <w:rPr>
                  <w:rFonts w:asciiTheme="majorHAnsi" w:hAnsiTheme="majorHAnsi"/>
                  <w:noProof/>
                  <w:sz w:val="24"/>
                  <w:szCs w:val="24"/>
                </w:rPr>
              </w:pPr>
              <w:r w:rsidRPr="00627BDB">
                <w:rPr>
                  <w:rFonts w:asciiTheme="majorHAnsi" w:hAnsiTheme="majorHAnsi"/>
                  <w:noProof/>
                  <w:sz w:val="24"/>
                  <w:szCs w:val="24"/>
                </w:rPr>
                <w:t xml:space="preserve">Leider, J. (2018, may 24). Rohingya: The History of a Muslim Identity in Myanmar. </w:t>
              </w:r>
              <w:r w:rsidRPr="00627BDB">
                <w:rPr>
                  <w:rFonts w:asciiTheme="majorHAnsi" w:hAnsiTheme="majorHAnsi"/>
                  <w:i/>
                  <w:iCs/>
                  <w:noProof/>
                  <w:sz w:val="24"/>
                  <w:szCs w:val="24"/>
                </w:rPr>
                <w:t>Asian History</w:t>
              </w:r>
              <w:r w:rsidRPr="00627BDB">
                <w:rPr>
                  <w:rFonts w:asciiTheme="majorHAnsi" w:hAnsiTheme="majorHAnsi"/>
                  <w:noProof/>
                  <w:sz w:val="24"/>
                  <w:szCs w:val="24"/>
                </w:rPr>
                <w:t>. doi:https://doi.org/10.1093/acrefore/9780190277727.013.115</w:t>
              </w:r>
            </w:p>
            <w:p w14:paraId="4E74AE18" w14:textId="77777777" w:rsidR="00A30E97" w:rsidRPr="00E00582" w:rsidRDefault="00A30E97" w:rsidP="00A30E97">
              <w:pPr>
                <w:pStyle w:val="Bibliography"/>
                <w:ind w:left="720" w:hanging="720"/>
                <w:rPr>
                  <w:rFonts w:ascii="Times New Roman" w:hAnsi="Times New Roman" w:cs="Times New Roman"/>
                  <w:noProof/>
                  <w:sz w:val="24"/>
                  <w:szCs w:val="24"/>
                </w:rPr>
              </w:pPr>
              <w:r w:rsidRPr="00627BDB">
                <w:rPr>
                  <w:rFonts w:asciiTheme="majorHAnsi" w:hAnsiTheme="majorHAnsi"/>
                  <w:noProof/>
                  <w:sz w:val="24"/>
                  <w:szCs w:val="24"/>
                </w:rPr>
                <w:t xml:space="preserve">Robayt Khondoker, T. H. (2020, December). CHINA AND INDIA’S RESPONSE TO THE ROHINGYA REFUGEE CRISIS: A STRUCTURAL EXPLANATION. </w:t>
              </w:r>
              <w:r w:rsidRPr="00627BDB">
                <w:rPr>
                  <w:rFonts w:asciiTheme="majorHAnsi" w:hAnsiTheme="majorHAnsi"/>
                  <w:i/>
                  <w:iCs/>
                  <w:noProof/>
                  <w:sz w:val="24"/>
                  <w:szCs w:val="24"/>
                </w:rPr>
                <w:t xml:space="preserve">Journal of International Affairs, 22 </w:t>
              </w:r>
              <w:r w:rsidRPr="00627BDB">
                <w:rPr>
                  <w:rFonts w:asciiTheme="majorHAnsi" w:hAnsiTheme="majorHAnsi"/>
                  <w:noProof/>
                  <w:sz w:val="24"/>
                  <w:szCs w:val="24"/>
                </w:rPr>
                <w:t>(1 &amp; 2,), 42.</w:t>
              </w:r>
            </w:p>
            <w:p w14:paraId="51905732" w14:textId="5EE9D69D" w:rsidR="00F818BF" w:rsidRPr="006C330F" w:rsidRDefault="00A30E97" w:rsidP="00C113B9">
              <w:pPr>
                <w:rPr>
                  <w:rFonts w:asciiTheme="majorHAnsi" w:hAnsiTheme="majorHAnsi"/>
                  <w:sz w:val="28"/>
                  <w:szCs w:val="28"/>
                </w:rPr>
              </w:pPr>
              <w:r w:rsidRPr="00627BDB">
                <w:rPr>
                  <w:rFonts w:asciiTheme="majorHAnsi" w:hAnsiTheme="majorHAnsi"/>
                  <w:b/>
                  <w:bCs/>
                  <w:noProof/>
                  <w:sz w:val="24"/>
                  <w:szCs w:val="24"/>
                </w:rPr>
                <w:fldChar w:fldCharType="end"/>
              </w:r>
            </w:p>
          </w:sdtContent>
        </w:sdt>
      </w:sdtContent>
    </w:sdt>
    <w:sectPr w:rsidR="00F818BF" w:rsidRPr="006C330F" w:rsidSect="00E158E9">
      <w:headerReference w:type="default" r:id="rId9"/>
      <w:footerReference w:type="default" r:id="rId10"/>
      <w:type w:val="continuous"/>
      <w:pgSz w:w="11906" w:h="16838" w:code="9"/>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2B7BA" w14:textId="77777777" w:rsidR="005F4616" w:rsidRDefault="005F4616" w:rsidP="00596D26">
      <w:pPr>
        <w:spacing w:after="0" w:line="240" w:lineRule="auto"/>
      </w:pPr>
      <w:r>
        <w:separator/>
      </w:r>
    </w:p>
  </w:endnote>
  <w:endnote w:type="continuationSeparator" w:id="0">
    <w:p w14:paraId="602BE0CD" w14:textId="77777777" w:rsidR="005F4616" w:rsidRDefault="005F4616" w:rsidP="00596D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6298597"/>
      <w:docPartObj>
        <w:docPartGallery w:val="Page Numbers (Bottom of Page)"/>
        <w:docPartUnique/>
      </w:docPartObj>
    </w:sdtPr>
    <w:sdtEndPr>
      <w:rPr>
        <w:noProof/>
      </w:rPr>
    </w:sdtEndPr>
    <w:sdtContent>
      <w:p w14:paraId="5C0D852E" w14:textId="5EA64AFE" w:rsidR="00C113B9" w:rsidRDefault="00C113B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1015AF1" w14:textId="77777777" w:rsidR="00C113B9" w:rsidRDefault="00C113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7607D7" w14:textId="77777777" w:rsidR="005F4616" w:rsidRDefault="005F4616" w:rsidP="00596D26">
      <w:pPr>
        <w:spacing w:after="0" w:line="240" w:lineRule="auto"/>
      </w:pPr>
      <w:r>
        <w:separator/>
      </w:r>
    </w:p>
  </w:footnote>
  <w:footnote w:type="continuationSeparator" w:id="0">
    <w:p w14:paraId="69704DAB" w14:textId="77777777" w:rsidR="005F4616" w:rsidRDefault="005F4616" w:rsidP="00596D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83012" w14:textId="54EB18E6" w:rsidR="003609E0" w:rsidRPr="003D77F8" w:rsidRDefault="003609E0" w:rsidP="003609E0">
    <w:pPr>
      <w:shd w:val="clear" w:color="auto" w:fill="FFFFFF" w:themeFill="background1"/>
      <w:rPr>
        <w:rFonts w:ascii="Times New Roman" w:hAnsi="Times New Roman" w:cs="Times New Roman"/>
        <w:b/>
        <w:i/>
        <w:iCs/>
        <w:sz w:val="16"/>
        <w:szCs w:val="16"/>
        <w:lang w:val="en-US"/>
      </w:rPr>
    </w:pPr>
    <w:r w:rsidRPr="003D77F8">
      <w:rPr>
        <w:rFonts w:ascii="Times New Roman" w:hAnsi="Times New Roman" w:cs="Times New Roman"/>
        <w:b/>
        <w:i/>
        <w:iCs/>
        <w:color w:val="002060"/>
        <w:sz w:val="16"/>
        <w:szCs w:val="16"/>
        <w:lang w:val="en-US"/>
      </w:rPr>
      <w:t xml:space="preserve">Myanmar’s Long-term Strategy of Displacing Rohingya: </w:t>
    </w:r>
    <w:r w:rsidR="000D6422">
      <w:rPr>
        <w:rFonts w:ascii="Times New Roman" w:hAnsi="Times New Roman" w:cs="Times New Roman"/>
        <w:b/>
        <w:i/>
        <w:iCs/>
        <w:color w:val="002060"/>
        <w:sz w:val="16"/>
        <w:szCs w:val="16"/>
        <w:lang w:val="en-US"/>
      </w:rPr>
      <w:t>Bangladesh</w:t>
    </w:r>
    <w:r w:rsidRPr="003D77F8">
      <w:rPr>
        <w:rFonts w:ascii="Times New Roman" w:hAnsi="Times New Roman" w:cs="Times New Roman"/>
        <w:b/>
        <w:i/>
        <w:iCs/>
        <w:color w:val="002060"/>
        <w:sz w:val="16"/>
        <w:szCs w:val="16"/>
        <w:lang w:val="en-US"/>
      </w:rPr>
      <w:t xml:space="preserve">, Regional and International Responses </w:t>
    </w:r>
    <w:r w:rsidRPr="003D77F8">
      <w:rPr>
        <w:rFonts w:ascii="Times New Roman" w:hAnsi="Times New Roman" w:cs="Times New Roman"/>
        <w:b/>
        <w:i/>
        <w:iCs/>
        <w:sz w:val="16"/>
        <w:szCs w:val="16"/>
        <w:lang w:val="en-US"/>
      </w:rPr>
      <w:t>– Md. Abdul Qader</w:t>
    </w:r>
    <w:r w:rsidR="00C113B9">
      <w:rPr>
        <w:rFonts w:ascii="Times New Roman" w:hAnsi="Times New Roman" w:cs="Times New Roman"/>
        <w:b/>
        <w:i/>
        <w:iCs/>
        <w:sz w:val="16"/>
        <w:szCs w:val="16"/>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C0F25"/>
    <w:multiLevelType w:val="hybridMultilevel"/>
    <w:tmpl w:val="42D2E1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6E2EF4"/>
    <w:multiLevelType w:val="hybridMultilevel"/>
    <w:tmpl w:val="0B3C5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DE7DEC"/>
    <w:multiLevelType w:val="hybridMultilevel"/>
    <w:tmpl w:val="1AA8FD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A8726B"/>
    <w:multiLevelType w:val="hybridMultilevel"/>
    <w:tmpl w:val="463E37D4"/>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A8D757F"/>
    <w:multiLevelType w:val="hybridMultilevel"/>
    <w:tmpl w:val="9B7EBF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150AE9"/>
    <w:multiLevelType w:val="hybridMultilevel"/>
    <w:tmpl w:val="6358A1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CB604F0"/>
    <w:multiLevelType w:val="hybridMultilevel"/>
    <w:tmpl w:val="463E37D4"/>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8A55161"/>
    <w:multiLevelType w:val="hybridMultilevel"/>
    <w:tmpl w:val="D3F63C50"/>
    <w:lvl w:ilvl="0" w:tplc="4BF099D4">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BD2607"/>
    <w:multiLevelType w:val="hybridMultilevel"/>
    <w:tmpl w:val="0ECE47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9529086">
    <w:abstractNumId w:val="4"/>
  </w:num>
  <w:num w:numId="2" w16cid:durableId="1745296004">
    <w:abstractNumId w:val="0"/>
  </w:num>
  <w:num w:numId="3" w16cid:durableId="1855218777">
    <w:abstractNumId w:val="1"/>
  </w:num>
  <w:num w:numId="4" w16cid:durableId="330528574">
    <w:abstractNumId w:val="2"/>
  </w:num>
  <w:num w:numId="5" w16cid:durableId="1053967026">
    <w:abstractNumId w:val="8"/>
  </w:num>
  <w:num w:numId="6" w16cid:durableId="1749184723">
    <w:abstractNumId w:val="5"/>
  </w:num>
  <w:num w:numId="7" w16cid:durableId="126510244">
    <w:abstractNumId w:val="7"/>
  </w:num>
  <w:num w:numId="8" w16cid:durableId="1047097905">
    <w:abstractNumId w:val="3"/>
  </w:num>
  <w:num w:numId="9" w16cid:durableId="16744521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D19"/>
    <w:rsid w:val="0000048D"/>
    <w:rsid w:val="00016E6F"/>
    <w:rsid w:val="0001754F"/>
    <w:rsid w:val="00020103"/>
    <w:rsid w:val="00024527"/>
    <w:rsid w:val="000321D9"/>
    <w:rsid w:val="00046483"/>
    <w:rsid w:val="00061230"/>
    <w:rsid w:val="000644CD"/>
    <w:rsid w:val="00085542"/>
    <w:rsid w:val="0009507B"/>
    <w:rsid w:val="000C7576"/>
    <w:rsid w:val="000C7B22"/>
    <w:rsid w:val="000D6422"/>
    <w:rsid w:val="000E3BDB"/>
    <w:rsid w:val="0011479D"/>
    <w:rsid w:val="0011562C"/>
    <w:rsid w:val="00135C18"/>
    <w:rsid w:val="00143CC6"/>
    <w:rsid w:val="00150A18"/>
    <w:rsid w:val="0018050D"/>
    <w:rsid w:val="001830EA"/>
    <w:rsid w:val="001B2CFC"/>
    <w:rsid w:val="001B64CA"/>
    <w:rsid w:val="001C31ED"/>
    <w:rsid w:val="001C6C6D"/>
    <w:rsid w:val="001E7888"/>
    <w:rsid w:val="001F07D8"/>
    <w:rsid w:val="00207404"/>
    <w:rsid w:val="00211EB4"/>
    <w:rsid w:val="0022724E"/>
    <w:rsid w:val="0024523A"/>
    <w:rsid w:val="00257716"/>
    <w:rsid w:val="0027066B"/>
    <w:rsid w:val="00271D7C"/>
    <w:rsid w:val="00277A96"/>
    <w:rsid w:val="002814E7"/>
    <w:rsid w:val="0028752C"/>
    <w:rsid w:val="00296B73"/>
    <w:rsid w:val="002A0F17"/>
    <w:rsid w:val="002A345D"/>
    <w:rsid w:val="002B1BD9"/>
    <w:rsid w:val="002C089A"/>
    <w:rsid w:val="002C1658"/>
    <w:rsid w:val="002C5EF1"/>
    <w:rsid w:val="002D1785"/>
    <w:rsid w:val="002D2379"/>
    <w:rsid w:val="002F5EA3"/>
    <w:rsid w:val="00325307"/>
    <w:rsid w:val="00326B75"/>
    <w:rsid w:val="00343834"/>
    <w:rsid w:val="003609E0"/>
    <w:rsid w:val="003820E0"/>
    <w:rsid w:val="00395E34"/>
    <w:rsid w:val="003A1321"/>
    <w:rsid w:val="003A22B9"/>
    <w:rsid w:val="003B5B1C"/>
    <w:rsid w:val="003C43EC"/>
    <w:rsid w:val="003C6FD0"/>
    <w:rsid w:val="003D77F8"/>
    <w:rsid w:val="003E33BF"/>
    <w:rsid w:val="003E7173"/>
    <w:rsid w:val="003F3034"/>
    <w:rsid w:val="00402DAE"/>
    <w:rsid w:val="00421111"/>
    <w:rsid w:val="004279C9"/>
    <w:rsid w:val="004347A6"/>
    <w:rsid w:val="004405A0"/>
    <w:rsid w:val="004573B7"/>
    <w:rsid w:val="0046308C"/>
    <w:rsid w:val="0047269B"/>
    <w:rsid w:val="00480555"/>
    <w:rsid w:val="00491A46"/>
    <w:rsid w:val="004C6D8C"/>
    <w:rsid w:val="004E712D"/>
    <w:rsid w:val="00502BAE"/>
    <w:rsid w:val="00504081"/>
    <w:rsid w:val="00510333"/>
    <w:rsid w:val="00521EED"/>
    <w:rsid w:val="00536EB3"/>
    <w:rsid w:val="005548AB"/>
    <w:rsid w:val="0056697E"/>
    <w:rsid w:val="00573167"/>
    <w:rsid w:val="0057373A"/>
    <w:rsid w:val="0059501F"/>
    <w:rsid w:val="00596D26"/>
    <w:rsid w:val="005A32B5"/>
    <w:rsid w:val="005B5F2C"/>
    <w:rsid w:val="005D4911"/>
    <w:rsid w:val="005F4616"/>
    <w:rsid w:val="005F6E14"/>
    <w:rsid w:val="006079EF"/>
    <w:rsid w:val="006121C9"/>
    <w:rsid w:val="00627BDB"/>
    <w:rsid w:val="006417BC"/>
    <w:rsid w:val="006665D6"/>
    <w:rsid w:val="006721F3"/>
    <w:rsid w:val="006757C1"/>
    <w:rsid w:val="006A2FB9"/>
    <w:rsid w:val="006A649A"/>
    <w:rsid w:val="006B5341"/>
    <w:rsid w:val="006C330F"/>
    <w:rsid w:val="006D373D"/>
    <w:rsid w:val="006E757A"/>
    <w:rsid w:val="006F4D5D"/>
    <w:rsid w:val="006F5EB2"/>
    <w:rsid w:val="007005FD"/>
    <w:rsid w:val="00711D1D"/>
    <w:rsid w:val="0071539F"/>
    <w:rsid w:val="007204FF"/>
    <w:rsid w:val="00740126"/>
    <w:rsid w:val="0076200F"/>
    <w:rsid w:val="0076351E"/>
    <w:rsid w:val="00775F5B"/>
    <w:rsid w:val="00781C19"/>
    <w:rsid w:val="00782FC0"/>
    <w:rsid w:val="00790406"/>
    <w:rsid w:val="0079614E"/>
    <w:rsid w:val="007B02C1"/>
    <w:rsid w:val="007B087B"/>
    <w:rsid w:val="007B0CA5"/>
    <w:rsid w:val="007C5F3E"/>
    <w:rsid w:val="007D1B47"/>
    <w:rsid w:val="007D57AB"/>
    <w:rsid w:val="007D7CF1"/>
    <w:rsid w:val="007E24C6"/>
    <w:rsid w:val="007E552D"/>
    <w:rsid w:val="007E726A"/>
    <w:rsid w:val="008013A0"/>
    <w:rsid w:val="00804084"/>
    <w:rsid w:val="00824175"/>
    <w:rsid w:val="00830102"/>
    <w:rsid w:val="008508B4"/>
    <w:rsid w:val="00880DA9"/>
    <w:rsid w:val="008819B2"/>
    <w:rsid w:val="008C565D"/>
    <w:rsid w:val="008D1847"/>
    <w:rsid w:val="008E3F91"/>
    <w:rsid w:val="008F5096"/>
    <w:rsid w:val="009116D7"/>
    <w:rsid w:val="009172BC"/>
    <w:rsid w:val="00917578"/>
    <w:rsid w:val="00930CF5"/>
    <w:rsid w:val="0094127E"/>
    <w:rsid w:val="0094289E"/>
    <w:rsid w:val="00944D4B"/>
    <w:rsid w:val="00944EB0"/>
    <w:rsid w:val="00944FE5"/>
    <w:rsid w:val="00955328"/>
    <w:rsid w:val="00956786"/>
    <w:rsid w:val="009652F6"/>
    <w:rsid w:val="00972472"/>
    <w:rsid w:val="00973DDA"/>
    <w:rsid w:val="00974E38"/>
    <w:rsid w:val="00996AEC"/>
    <w:rsid w:val="009B062C"/>
    <w:rsid w:val="009C7AFD"/>
    <w:rsid w:val="009D26C9"/>
    <w:rsid w:val="00A25E96"/>
    <w:rsid w:val="00A30E97"/>
    <w:rsid w:val="00A446A0"/>
    <w:rsid w:val="00A46C8B"/>
    <w:rsid w:val="00A47868"/>
    <w:rsid w:val="00A51DF1"/>
    <w:rsid w:val="00A54600"/>
    <w:rsid w:val="00A908E1"/>
    <w:rsid w:val="00A92BB5"/>
    <w:rsid w:val="00A96B26"/>
    <w:rsid w:val="00AB52C7"/>
    <w:rsid w:val="00AC6882"/>
    <w:rsid w:val="00AD0C9E"/>
    <w:rsid w:val="00AE08BD"/>
    <w:rsid w:val="00B06620"/>
    <w:rsid w:val="00B22A61"/>
    <w:rsid w:val="00B4108A"/>
    <w:rsid w:val="00B43FB3"/>
    <w:rsid w:val="00B70D19"/>
    <w:rsid w:val="00B91B4E"/>
    <w:rsid w:val="00B926B7"/>
    <w:rsid w:val="00BA3EF3"/>
    <w:rsid w:val="00BC68A5"/>
    <w:rsid w:val="00BD28DB"/>
    <w:rsid w:val="00BD64E8"/>
    <w:rsid w:val="00C113B9"/>
    <w:rsid w:val="00C33440"/>
    <w:rsid w:val="00C46CBF"/>
    <w:rsid w:val="00C63D51"/>
    <w:rsid w:val="00C665D4"/>
    <w:rsid w:val="00C733E6"/>
    <w:rsid w:val="00C74A9D"/>
    <w:rsid w:val="00C76056"/>
    <w:rsid w:val="00C8204C"/>
    <w:rsid w:val="00C869F4"/>
    <w:rsid w:val="00C976AA"/>
    <w:rsid w:val="00CA22EF"/>
    <w:rsid w:val="00CA309D"/>
    <w:rsid w:val="00CC2604"/>
    <w:rsid w:val="00CE047D"/>
    <w:rsid w:val="00CE24BA"/>
    <w:rsid w:val="00CE285A"/>
    <w:rsid w:val="00CF572D"/>
    <w:rsid w:val="00D04066"/>
    <w:rsid w:val="00D06BCE"/>
    <w:rsid w:val="00D16167"/>
    <w:rsid w:val="00D163D5"/>
    <w:rsid w:val="00D337F1"/>
    <w:rsid w:val="00D3555E"/>
    <w:rsid w:val="00D45CD1"/>
    <w:rsid w:val="00D56016"/>
    <w:rsid w:val="00D8340A"/>
    <w:rsid w:val="00D87EA0"/>
    <w:rsid w:val="00DA6DB4"/>
    <w:rsid w:val="00DB013B"/>
    <w:rsid w:val="00DF0F30"/>
    <w:rsid w:val="00E00582"/>
    <w:rsid w:val="00E158E9"/>
    <w:rsid w:val="00E225A4"/>
    <w:rsid w:val="00E41A14"/>
    <w:rsid w:val="00E523B1"/>
    <w:rsid w:val="00EA1CD8"/>
    <w:rsid w:val="00EC5D31"/>
    <w:rsid w:val="00ED4209"/>
    <w:rsid w:val="00ED7FDA"/>
    <w:rsid w:val="00EE1213"/>
    <w:rsid w:val="00EE394B"/>
    <w:rsid w:val="00EF6E5A"/>
    <w:rsid w:val="00F166A4"/>
    <w:rsid w:val="00F35AFE"/>
    <w:rsid w:val="00F44DC4"/>
    <w:rsid w:val="00F47773"/>
    <w:rsid w:val="00F6278A"/>
    <w:rsid w:val="00F80880"/>
    <w:rsid w:val="00F818BF"/>
    <w:rsid w:val="00FB1A70"/>
    <w:rsid w:val="00FB3953"/>
    <w:rsid w:val="00FB508B"/>
    <w:rsid w:val="00FC7A05"/>
    <w:rsid w:val="00FD08D5"/>
    <w:rsid w:val="00FF1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1AA5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48AB"/>
    <w:rPr>
      <w:lang w:val="en-GB"/>
    </w:rPr>
  </w:style>
  <w:style w:type="paragraph" w:styleId="Heading1">
    <w:name w:val="heading 1"/>
    <w:basedOn w:val="Normal"/>
    <w:next w:val="Normal"/>
    <w:link w:val="Heading1Char"/>
    <w:uiPriority w:val="9"/>
    <w:qFormat/>
    <w:rsid w:val="00AB52C7"/>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en-US"/>
    </w:rPr>
  </w:style>
  <w:style w:type="paragraph" w:styleId="Heading2">
    <w:name w:val="heading 2"/>
    <w:basedOn w:val="Normal"/>
    <w:link w:val="Heading2Char"/>
    <w:uiPriority w:val="9"/>
    <w:qFormat/>
    <w:rsid w:val="008508B4"/>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4">
    <w:name w:val="heading 4"/>
    <w:basedOn w:val="Normal"/>
    <w:next w:val="Normal"/>
    <w:link w:val="Heading4Char"/>
    <w:uiPriority w:val="9"/>
    <w:semiHidden/>
    <w:unhideWhenUsed/>
    <w:qFormat/>
    <w:rsid w:val="00502BAE"/>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26B7"/>
    <w:pPr>
      <w:ind w:left="720"/>
      <w:contextualSpacing/>
    </w:pPr>
  </w:style>
  <w:style w:type="table" w:styleId="TableGrid">
    <w:name w:val="Table Grid"/>
    <w:basedOn w:val="TableNormal"/>
    <w:uiPriority w:val="39"/>
    <w:rsid w:val="000950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818BF"/>
    <w:rPr>
      <w:color w:val="808080"/>
    </w:rPr>
  </w:style>
  <w:style w:type="character" w:customStyle="1" w:styleId="Heading2Char">
    <w:name w:val="Heading 2 Char"/>
    <w:basedOn w:val="DefaultParagraphFont"/>
    <w:link w:val="Heading2"/>
    <w:uiPriority w:val="9"/>
    <w:rsid w:val="008508B4"/>
    <w:rPr>
      <w:rFonts w:ascii="Times New Roman" w:eastAsia="Times New Roman" w:hAnsi="Times New Roman" w:cs="Times New Roman"/>
      <w:b/>
      <w:bCs/>
      <w:sz w:val="36"/>
      <w:szCs w:val="36"/>
    </w:rPr>
  </w:style>
  <w:style w:type="paragraph" w:styleId="NormalWeb">
    <w:name w:val="Normal (Web)"/>
    <w:basedOn w:val="Normal"/>
    <w:uiPriority w:val="99"/>
    <w:unhideWhenUsed/>
    <w:rsid w:val="008508B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8508B4"/>
    <w:rPr>
      <w:color w:val="0000FF"/>
      <w:u w:val="single"/>
    </w:rPr>
  </w:style>
  <w:style w:type="character" w:customStyle="1" w:styleId="mw-headline">
    <w:name w:val="mw-headline"/>
    <w:basedOn w:val="DefaultParagraphFont"/>
    <w:rsid w:val="008508B4"/>
  </w:style>
  <w:style w:type="character" w:customStyle="1" w:styleId="mw-editsection">
    <w:name w:val="mw-editsection"/>
    <w:basedOn w:val="DefaultParagraphFont"/>
    <w:rsid w:val="008508B4"/>
  </w:style>
  <w:style w:type="character" w:customStyle="1" w:styleId="mw-editsection-bracket">
    <w:name w:val="mw-editsection-bracket"/>
    <w:basedOn w:val="DefaultParagraphFont"/>
    <w:rsid w:val="008508B4"/>
  </w:style>
  <w:style w:type="character" w:customStyle="1" w:styleId="Heading4Char">
    <w:name w:val="Heading 4 Char"/>
    <w:basedOn w:val="DefaultParagraphFont"/>
    <w:link w:val="Heading4"/>
    <w:uiPriority w:val="9"/>
    <w:semiHidden/>
    <w:rsid w:val="00502BAE"/>
    <w:rPr>
      <w:rFonts w:asciiTheme="majorHAnsi" w:eastAsiaTheme="majorEastAsia" w:hAnsiTheme="majorHAnsi" w:cstheme="majorBidi"/>
      <w:i/>
      <w:iCs/>
      <w:color w:val="365F91" w:themeColor="accent1" w:themeShade="BF"/>
      <w:lang w:val="en-GB"/>
    </w:rPr>
  </w:style>
  <w:style w:type="character" w:customStyle="1" w:styleId="modal-touttype-title">
    <w:name w:val="modal-tout__type-title"/>
    <w:basedOn w:val="DefaultParagraphFont"/>
    <w:rsid w:val="00502BAE"/>
  </w:style>
  <w:style w:type="character" w:customStyle="1" w:styleId="modal-toutview-btn-text">
    <w:name w:val="modal-tout__view-btn-text"/>
    <w:basedOn w:val="DefaultParagraphFont"/>
    <w:rsid w:val="00502BAE"/>
  </w:style>
  <w:style w:type="character" w:styleId="Emphasis">
    <w:name w:val="Emphasis"/>
    <w:basedOn w:val="DefaultParagraphFont"/>
    <w:uiPriority w:val="20"/>
    <w:qFormat/>
    <w:rsid w:val="002814E7"/>
    <w:rPr>
      <w:i/>
      <w:iCs/>
    </w:rPr>
  </w:style>
  <w:style w:type="character" w:styleId="UnresolvedMention">
    <w:name w:val="Unresolved Mention"/>
    <w:basedOn w:val="DefaultParagraphFont"/>
    <w:uiPriority w:val="99"/>
    <w:rsid w:val="00A908E1"/>
    <w:rPr>
      <w:color w:val="605E5C"/>
      <w:shd w:val="clear" w:color="auto" w:fill="E1DFDD"/>
    </w:rPr>
  </w:style>
  <w:style w:type="character" w:styleId="FollowedHyperlink">
    <w:name w:val="FollowedHyperlink"/>
    <w:basedOn w:val="DefaultParagraphFont"/>
    <w:uiPriority w:val="99"/>
    <w:semiHidden/>
    <w:unhideWhenUsed/>
    <w:rsid w:val="00BA3EF3"/>
    <w:rPr>
      <w:color w:val="800080" w:themeColor="followedHyperlink"/>
      <w:u w:val="single"/>
    </w:rPr>
  </w:style>
  <w:style w:type="paragraph" w:styleId="BodyText">
    <w:name w:val="Body Text"/>
    <w:basedOn w:val="Normal"/>
    <w:link w:val="BodyTextChar"/>
    <w:uiPriority w:val="1"/>
    <w:qFormat/>
    <w:rsid w:val="00FD08D5"/>
    <w:pPr>
      <w:widowControl w:val="0"/>
      <w:autoSpaceDE w:val="0"/>
      <w:autoSpaceDN w:val="0"/>
      <w:spacing w:after="0" w:line="240" w:lineRule="auto"/>
    </w:pPr>
    <w:rPr>
      <w:rFonts w:ascii="Liberation Serif" w:eastAsia="Liberation Serif" w:hAnsi="Liberation Serif" w:cs="Liberation Serif"/>
      <w:sz w:val="21"/>
      <w:szCs w:val="21"/>
      <w:lang w:val="en-US"/>
    </w:rPr>
  </w:style>
  <w:style w:type="character" w:customStyle="1" w:styleId="BodyTextChar">
    <w:name w:val="Body Text Char"/>
    <w:basedOn w:val="DefaultParagraphFont"/>
    <w:link w:val="BodyText"/>
    <w:uiPriority w:val="1"/>
    <w:rsid w:val="00FD08D5"/>
    <w:rPr>
      <w:rFonts w:ascii="Liberation Serif" w:eastAsia="Liberation Serif" w:hAnsi="Liberation Serif" w:cs="Liberation Serif"/>
      <w:sz w:val="21"/>
      <w:szCs w:val="21"/>
    </w:rPr>
  </w:style>
  <w:style w:type="paragraph" w:customStyle="1" w:styleId="Default">
    <w:name w:val="Default"/>
    <w:rsid w:val="004E712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596D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6D26"/>
    <w:rPr>
      <w:lang w:val="en-GB"/>
    </w:rPr>
  </w:style>
  <w:style w:type="paragraph" w:styleId="Footer">
    <w:name w:val="footer"/>
    <w:basedOn w:val="Normal"/>
    <w:link w:val="FooterChar"/>
    <w:uiPriority w:val="99"/>
    <w:unhideWhenUsed/>
    <w:rsid w:val="00596D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6D26"/>
    <w:rPr>
      <w:lang w:val="en-GB"/>
    </w:rPr>
  </w:style>
  <w:style w:type="character" w:customStyle="1" w:styleId="Heading1Char">
    <w:name w:val="Heading 1 Char"/>
    <w:basedOn w:val="DefaultParagraphFont"/>
    <w:link w:val="Heading1"/>
    <w:uiPriority w:val="9"/>
    <w:rsid w:val="00AB52C7"/>
    <w:rPr>
      <w:rFonts w:asciiTheme="majorHAnsi" w:eastAsiaTheme="majorEastAsia" w:hAnsiTheme="majorHAnsi" w:cstheme="majorBidi"/>
      <w:color w:val="365F91" w:themeColor="accent1" w:themeShade="BF"/>
      <w:sz w:val="32"/>
      <w:szCs w:val="32"/>
    </w:rPr>
  </w:style>
  <w:style w:type="paragraph" w:styleId="Bibliography">
    <w:name w:val="Bibliography"/>
    <w:basedOn w:val="Normal"/>
    <w:next w:val="Normal"/>
    <w:uiPriority w:val="37"/>
    <w:unhideWhenUsed/>
    <w:rsid w:val="00AB52C7"/>
  </w:style>
  <w:style w:type="paragraph" w:styleId="HTMLPreformatted">
    <w:name w:val="HTML Preformatted"/>
    <w:basedOn w:val="Normal"/>
    <w:link w:val="HTMLPreformattedChar"/>
    <w:uiPriority w:val="99"/>
    <w:unhideWhenUsed/>
    <w:rsid w:val="00790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790406"/>
    <w:rPr>
      <w:rFonts w:ascii="Courier New" w:eastAsia="Times New Roman" w:hAnsi="Courier New" w:cs="Courier New"/>
      <w:sz w:val="20"/>
      <w:szCs w:val="20"/>
    </w:rPr>
  </w:style>
  <w:style w:type="character" w:customStyle="1" w:styleId="y2iqfc">
    <w:name w:val="y2iqfc"/>
    <w:basedOn w:val="DefaultParagraphFont"/>
    <w:rsid w:val="00790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11873">
      <w:bodyDiv w:val="1"/>
      <w:marLeft w:val="0"/>
      <w:marRight w:val="0"/>
      <w:marTop w:val="0"/>
      <w:marBottom w:val="0"/>
      <w:divBdr>
        <w:top w:val="none" w:sz="0" w:space="0" w:color="auto"/>
        <w:left w:val="none" w:sz="0" w:space="0" w:color="auto"/>
        <w:bottom w:val="none" w:sz="0" w:space="0" w:color="auto"/>
        <w:right w:val="none" w:sz="0" w:space="0" w:color="auto"/>
      </w:divBdr>
    </w:div>
    <w:div w:id="149178348">
      <w:bodyDiv w:val="1"/>
      <w:marLeft w:val="0"/>
      <w:marRight w:val="0"/>
      <w:marTop w:val="0"/>
      <w:marBottom w:val="0"/>
      <w:divBdr>
        <w:top w:val="none" w:sz="0" w:space="0" w:color="auto"/>
        <w:left w:val="none" w:sz="0" w:space="0" w:color="auto"/>
        <w:bottom w:val="none" w:sz="0" w:space="0" w:color="auto"/>
        <w:right w:val="none" w:sz="0" w:space="0" w:color="auto"/>
      </w:divBdr>
    </w:div>
    <w:div w:id="185754907">
      <w:bodyDiv w:val="1"/>
      <w:marLeft w:val="0"/>
      <w:marRight w:val="0"/>
      <w:marTop w:val="0"/>
      <w:marBottom w:val="0"/>
      <w:divBdr>
        <w:top w:val="none" w:sz="0" w:space="0" w:color="auto"/>
        <w:left w:val="none" w:sz="0" w:space="0" w:color="auto"/>
        <w:bottom w:val="none" w:sz="0" w:space="0" w:color="auto"/>
        <w:right w:val="none" w:sz="0" w:space="0" w:color="auto"/>
      </w:divBdr>
    </w:div>
    <w:div w:id="253755777">
      <w:bodyDiv w:val="1"/>
      <w:marLeft w:val="0"/>
      <w:marRight w:val="0"/>
      <w:marTop w:val="0"/>
      <w:marBottom w:val="0"/>
      <w:divBdr>
        <w:top w:val="none" w:sz="0" w:space="0" w:color="auto"/>
        <w:left w:val="none" w:sz="0" w:space="0" w:color="auto"/>
        <w:bottom w:val="none" w:sz="0" w:space="0" w:color="auto"/>
        <w:right w:val="none" w:sz="0" w:space="0" w:color="auto"/>
      </w:divBdr>
      <w:divsChild>
        <w:div w:id="1724020898">
          <w:marLeft w:val="0"/>
          <w:marRight w:val="0"/>
          <w:marTop w:val="0"/>
          <w:marBottom w:val="0"/>
          <w:divBdr>
            <w:top w:val="none" w:sz="0" w:space="0" w:color="auto"/>
            <w:left w:val="none" w:sz="0" w:space="0" w:color="auto"/>
            <w:bottom w:val="none" w:sz="0" w:space="0" w:color="auto"/>
            <w:right w:val="none" w:sz="0" w:space="0" w:color="auto"/>
          </w:divBdr>
          <w:divsChild>
            <w:div w:id="429548520">
              <w:marLeft w:val="0"/>
              <w:marRight w:val="0"/>
              <w:marTop w:val="0"/>
              <w:marBottom w:val="0"/>
              <w:divBdr>
                <w:top w:val="none" w:sz="0" w:space="0" w:color="auto"/>
                <w:left w:val="none" w:sz="0" w:space="0" w:color="auto"/>
                <w:bottom w:val="none" w:sz="0" w:space="0" w:color="auto"/>
                <w:right w:val="none" w:sz="0" w:space="0" w:color="auto"/>
              </w:divBdr>
              <w:divsChild>
                <w:div w:id="515579535">
                  <w:marLeft w:val="0"/>
                  <w:marRight w:val="0"/>
                  <w:marTop w:val="0"/>
                  <w:marBottom w:val="300"/>
                  <w:divBdr>
                    <w:top w:val="none" w:sz="0" w:space="0" w:color="auto"/>
                    <w:left w:val="none" w:sz="0" w:space="0" w:color="auto"/>
                    <w:bottom w:val="none" w:sz="0" w:space="0" w:color="auto"/>
                    <w:right w:val="none" w:sz="0" w:space="0" w:color="auto"/>
                  </w:divBdr>
                </w:div>
                <w:div w:id="1764835637">
                  <w:marLeft w:val="0"/>
                  <w:marRight w:val="0"/>
                  <w:marTop w:val="0"/>
                  <w:marBottom w:val="0"/>
                  <w:divBdr>
                    <w:top w:val="none" w:sz="0" w:space="0" w:color="auto"/>
                    <w:left w:val="none" w:sz="0" w:space="0" w:color="auto"/>
                    <w:bottom w:val="none" w:sz="0" w:space="0" w:color="auto"/>
                    <w:right w:val="none" w:sz="0" w:space="0" w:color="auto"/>
                  </w:divBdr>
                  <w:divsChild>
                    <w:div w:id="277490478">
                      <w:marLeft w:val="0"/>
                      <w:marRight w:val="0"/>
                      <w:marTop w:val="0"/>
                      <w:marBottom w:val="300"/>
                      <w:divBdr>
                        <w:top w:val="none" w:sz="0" w:space="0" w:color="auto"/>
                        <w:left w:val="none" w:sz="0" w:space="0" w:color="auto"/>
                        <w:bottom w:val="none" w:sz="0" w:space="0" w:color="auto"/>
                        <w:right w:val="none" w:sz="0" w:space="0" w:color="auto"/>
                      </w:divBdr>
                      <w:divsChild>
                        <w:div w:id="1644310885">
                          <w:marLeft w:val="0"/>
                          <w:marRight w:val="0"/>
                          <w:marTop w:val="0"/>
                          <w:marBottom w:val="0"/>
                          <w:divBdr>
                            <w:top w:val="none" w:sz="0" w:space="0" w:color="auto"/>
                            <w:left w:val="none" w:sz="0" w:space="0" w:color="auto"/>
                            <w:bottom w:val="none" w:sz="0" w:space="0" w:color="auto"/>
                            <w:right w:val="none" w:sz="0" w:space="0" w:color="auto"/>
                          </w:divBdr>
                          <w:divsChild>
                            <w:div w:id="94329564">
                              <w:marLeft w:val="0"/>
                              <w:marRight w:val="0"/>
                              <w:marTop w:val="0"/>
                              <w:marBottom w:val="150"/>
                              <w:divBdr>
                                <w:top w:val="none" w:sz="0" w:space="0" w:color="auto"/>
                                <w:left w:val="none" w:sz="0" w:space="0" w:color="auto"/>
                                <w:bottom w:val="none" w:sz="0" w:space="0" w:color="auto"/>
                                <w:right w:val="none" w:sz="0" w:space="0" w:color="auto"/>
                              </w:divBdr>
                            </w:div>
                            <w:div w:id="135190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600683">
                      <w:marLeft w:val="0"/>
                      <w:marRight w:val="0"/>
                      <w:marTop w:val="0"/>
                      <w:marBottom w:val="0"/>
                      <w:divBdr>
                        <w:top w:val="none" w:sz="0" w:space="0" w:color="auto"/>
                        <w:left w:val="none" w:sz="0" w:space="0" w:color="auto"/>
                        <w:bottom w:val="none" w:sz="0" w:space="0" w:color="auto"/>
                        <w:right w:val="none" w:sz="0" w:space="0" w:color="auto"/>
                      </w:divBdr>
                      <w:divsChild>
                        <w:div w:id="785656642">
                          <w:marLeft w:val="0"/>
                          <w:marRight w:val="0"/>
                          <w:marTop w:val="0"/>
                          <w:marBottom w:val="0"/>
                          <w:divBdr>
                            <w:top w:val="none" w:sz="0" w:space="0" w:color="auto"/>
                            <w:left w:val="none" w:sz="0" w:space="0" w:color="auto"/>
                            <w:bottom w:val="none" w:sz="0" w:space="0" w:color="auto"/>
                            <w:right w:val="none" w:sz="0" w:space="0" w:color="auto"/>
                          </w:divBdr>
                          <w:divsChild>
                            <w:div w:id="2119256551">
                              <w:marLeft w:val="0"/>
                              <w:marRight w:val="0"/>
                              <w:marTop w:val="0"/>
                              <w:marBottom w:val="150"/>
                              <w:divBdr>
                                <w:top w:val="none" w:sz="0" w:space="0" w:color="auto"/>
                                <w:left w:val="none" w:sz="0" w:space="0" w:color="auto"/>
                                <w:bottom w:val="none" w:sz="0" w:space="0" w:color="auto"/>
                                <w:right w:val="none" w:sz="0" w:space="0" w:color="auto"/>
                              </w:divBdr>
                            </w:div>
                            <w:div w:id="108233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5109660">
      <w:bodyDiv w:val="1"/>
      <w:marLeft w:val="0"/>
      <w:marRight w:val="0"/>
      <w:marTop w:val="0"/>
      <w:marBottom w:val="0"/>
      <w:divBdr>
        <w:top w:val="none" w:sz="0" w:space="0" w:color="auto"/>
        <w:left w:val="none" w:sz="0" w:space="0" w:color="auto"/>
        <w:bottom w:val="none" w:sz="0" w:space="0" w:color="auto"/>
        <w:right w:val="none" w:sz="0" w:space="0" w:color="auto"/>
      </w:divBdr>
    </w:div>
    <w:div w:id="318923135">
      <w:bodyDiv w:val="1"/>
      <w:marLeft w:val="0"/>
      <w:marRight w:val="0"/>
      <w:marTop w:val="0"/>
      <w:marBottom w:val="0"/>
      <w:divBdr>
        <w:top w:val="none" w:sz="0" w:space="0" w:color="auto"/>
        <w:left w:val="none" w:sz="0" w:space="0" w:color="auto"/>
        <w:bottom w:val="none" w:sz="0" w:space="0" w:color="auto"/>
        <w:right w:val="none" w:sz="0" w:space="0" w:color="auto"/>
      </w:divBdr>
    </w:div>
    <w:div w:id="364715450">
      <w:bodyDiv w:val="1"/>
      <w:marLeft w:val="0"/>
      <w:marRight w:val="0"/>
      <w:marTop w:val="0"/>
      <w:marBottom w:val="0"/>
      <w:divBdr>
        <w:top w:val="none" w:sz="0" w:space="0" w:color="auto"/>
        <w:left w:val="none" w:sz="0" w:space="0" w:color="auto"/>
        <w:bottom w:val="none" w:sz="0" w:space="0" w:color="auto"/>
        <w:right w:val="none" w:sz="0" w:space="0" w:color="auto"/>
      </w:divBdr>
    </w:div>
    <w:div w:id="467284645">
      <w:bodyDiv w:val="1"/>
      <w:marLeft w:val="0"/>
      <w:marRight w:val="0"/>
      <w:marTop w:val="0"/>
      <w:marBottom w:val="0"/>
      <w:divBdr>
        <w:top w:val="none" w:sz="0" w:space="0" w:color="auto"/>
        <w:left w:val="none" w:sz="0" w:space="0" w:color="auto"/>
        <w:bottom w:val="none" w:sz="0" w:space="0" w:color="auto"/>
        <w:right w:val="none" w:sz="0" w:space="0" w:color="auto"/>
      </w:divBdr>
    </w:div>
    <w:div w:id="568883643">
      <w:bodyDiv w:val="1"/>
      <w:marLeft w:val="0"/>
      <w:marRight w:val="0"/>
      <w:marTop w:val="0"/>
      <w:marBottom w:val="0"/>
      <w:divBdr>
        <w:top w:val="none" w:sz="0" w:space="0" w:color="auto"/>
        <w:left w:val="none" w:sz="0" w:space="0" w:color="auto"/>
        <w:bottom w:val="none" w:sz="0" w:space="0" w:color="auto"/>
        <w:right w:val="none" w:sz="0" w:space="0" w:color="auto"/>
      </w:divBdr>
    </w:div>
    <w:div w:id="594245828">
      <w:bodyDiv w:val="1"/>
      <w:marLeft w:val="0"/>
      <w:marRight w:val="0"/>
      <w:marTop w:val="0"/>
      <w:marBottom w:val="0"/>
      <w:divBdr>
        <w:top w:val="none" w:sz="0" w:space="0" w:color="auto"/>
        <w:left w:val="none" w:sz="0" w:space="0" w:color="auto"/>
        <w:bottom w:val="none" w:sz="0" w:space="0" w:color="auto"/>
        <w:right w:val="none" w:sz="0" w:space="0" w:color="auto"/>
      </w:divBdr>
    </w:div>
    <w:div w:id="667094430">
      <w:bodyDiv w:val="1"/>
      <w:marLeft w:val="0"/>
      <w:marRight w:val="0"/>
      <w:marTop w:val="0"/>
      <w:marBottom w:val="0"/>
      <w:divBdr>
        <w:top w:val="none" w:sz="0" w:space="0" w:color="auto"/>
        <w:left w:val="none" w:sz="0" w:space="0" w:color="auto"/>
        <w:bottom w:val="none" w:sz="0" w:space="0" w:color="auto"/>
        <w:right w:val="none" w:sz="0" w:space="0" w:color="auto"/>
      </w:divBdr>
    </w:div>
    <w:div w:id="834107128">
      <w:bodyDiv w:val="1"/>
      <w:marLeft w:val="0"/>
      <w:marRight w:val="0"/>
      <w:marTop w:val="0"/>
      <w:marBottom w:val="0"/>
      <w:divBdr>
        <w:top w:val="none" w:sz="0" w:space="0" w:color="auto"/>
        <w:left w:val="none" w:sz="0" w:space="0" w:color="auto"/>
        <w:bottom w:val="none" w:sz="0" w:space="0" w:color="auto"/>
        <w:right w:val="none" w:sz="0" w:space="0" w:color="auto"/>
      </w:divBdr>
    </w:div>
    <w:div w:id="838153456">
      <w:bodyDiv w:val="1"/>
      <w:marLeft w:val="0"/>
      <w:marRight w:val="0"/>
      <w:marTop w:val="0"/>
      <w:marBottom w:val="0"/>
      <w:divBdr>
        <w:top w:val="none" w:sz="0" w:space="0" w:color="auto"/>
        <w:left w:val="none" w:sz="0" w:space="0" w:color="auto"/>
        <w:bottom w:val="none" w:sz="0" w:space="0" w:color="auto"/>
        <w:right w:val="none" w:sz="0" w:space="0" w:color="auto"/>
      </w:divBdr>
    </w:div>
    <w:div w:id="852575838">
      <w:bodyDiv w:val="1"/>
      <w:marLeft w:val="0"/>
      <w:marRight w:val="0"/>
      <w:marTop w:val="0"/>
      <w:marBottom w:val="0"/>
      <w:divBdr>
        <w:top w:val="none" w:sz="0" w:space="0" w:color="auto"/>
        <w:left w:val="none" w:sz="0" w:space="0" w:color="auto"/>
        <w:bottom w:val="none" w:sz="0" w:space="0" w:color="auto"/>
        <w:right w:val="none" w:sz="0" w:space="0" w:color="auto"/>
      </w:divBdr>
    </w:div>
    <w:div w:id="856507481">
      <w:bodyDiv w:val="1"/>
      <w:marLeft w:val="0"/>
      <w:marRight w:val="0"/>
      <w:marTop w:val="0"/>
      <w:marBottom w:val="0"/>
      <w:divBdr>
        <w:top w:val="none" w:sz="0" w:space="0" w:color="auto"/>
        <w:left w:val="none" w:sz="0" w:space="0" w:color="auto"/>
        <w:bottom w:val="none" w:sz="0" w:space="0" w:color="auto"/>
        <w:right w:val="none" w:sz="0" w:space="0" w:color="auto"/>
      </w:divBdr>
    </w:div>
    <w:div w:id="966740194">
      <w:bodyDiv w:val="1"/>
      <w:marLeft w:val="0"/>
      <w:marRight w:val="0"/>
      <w:marTop w:val="0"/>
      <w:marBottom w:val="0"/>
      <w:divBdr>
        <w:top w:val="none" w:sz="0" w:space="0" w:color="auto"/>
        <w:left w:val="none" w:sz="0" w:space="0" w:color="auto"/>
        <w:bottom w:val="none" w:sz="0" w:space="0" w:color="auto"/>
        <w:right w:val="none" w:sz="0" w:space="0" w:color="auto"/>
      </w:divBdr>
      <w:divsChild>
        <w:div w:id="1430663148">
          <w:marLeft w:val="0"/>
          <w:marRight w:val="0"/>
          <w:marTop w:val="0"/>
          <w:marBottom w:val="0"/>
          <w:divBdr>
            <w:top w:val="none" w:sz="0" w:space="0" w:color="auto"/>
            <w:left w:val="none" w:sz="0" w:space="0" w:color="auto"/>
            <w:bottom w:val="none" w:sz="0" w:space="0" w:color="auto"/>
            <w:right w:val="none" w:sz="0" w:space="0" w:color="auto"/>
          </w:divBdr>
          <w:divsChild>
            <w:div w:id="694775414">
              <w:marLeft w:val="0"/>
              <w:marRight w:val="0"/>
              <w:marTop w:val="0"/>
              <w:marBottom w:val="0"/>
              <w:divBdr>
                <w:top w:val="none" w:sz="0" w:space="0" w:color="auto"/>
                <w:left w:val="none" w:sz="0" w:space="0" w:color="auto"/>
                <w:bottom w:val="none" w:sz="0" w:space="0" w:color="auto"/>
                <w:right w:val="none" w:sz="0" w:space="0" w:color="auto"/>
              </w:divBdr>
              <w:divsChild>
                <w:div w:id="133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563488">
          <w:marLeft w:val="0"/>
          <w:marRight w:val="0"/>
          <w:marTop w:val="0"/>
          <w:marBottom w:val="0"/>
          <w:divBdr>
            <w:top w:val="none" w:sz="0" w:space="0" w:color="auto"/>
            <w:left w:val="none" w:sz="0" w:space="0" w:color="auto"/>
            <w:bottom w:val="none" w:sz="0" w:space="0" w:color="auto"/>
            <w:right w:val="none" w:sz="0" w:space="0" w:color="auto"/>
          </w:divBdr>
        </w:div>
        <w:div w:id="121073987">
          <w:marLeft w:val="0"/>
          <w:marRight w:val="0"/>
          <w:marTop w:val="600"/>
          <w:marBottom w:val="600"/>
          <w:divBdr>
            <w:top w:val="none" w:sz="0" w:space="0" w:color="auto"/>
            <w:left w:val="none" w:sz="0" w:space="0" w:color="auto"/>
            <w:bottom w:val="none" w:sz="0" w:space="0" w:color="auto"/>
            <w:right w:val="none" w:sz="0" w:space="0" w:color="auto"/>
          </w:divBdr>
          <w:divsChild>
            <w:div w:id="966936121">
              <w:marLeft w:val="0"/>
              <w:marRight w:val="0"/>
              <w:marTop w:val="0"/>
              <w:marBottom w:val="0"/>
              <w:divBdr>
                <w:top w:val="single" w:sz="6" w:space="15" w:color="DBDBDB"/>
                <w:left w:val="none" w:sz="0" w:space="0" w:color="auto"/>
                <w:bottom w:val="single" w:sz="6" w:space="15" w:color="DBDBDB"/>
                <w:right w:val="none" w:sz="0" w:space="0" w:color="auto"/>
              </w:divBdr>
              <w:divsChild>
                <w:div w:id="982006475">
                  <w:marLeft w:val="0"/>
                  <w:marRight w:val="0"/>
                  <w:marTop w:val="0"/>
                  <w:marBottom w:val="0"/>
                  <w:divBdr>
                    <w:top w:val="none" w:sz="0" w:space="0" w:color="auto"/>
                    <w:left w:val="none" w:sz="0" w:space="0" w:color="auto"/>
                    <w:bottom w:val="none" w:sz="0" w:space="0" w:color="auto"/>
                    <w:right w:val="none" w:sz="0" w:space="0" w:color="auto"/>
                  </w:divBdr>
                </w:div>
                <w:div w:id="173665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40729">
      <w:bodyDiv w:val="1"/>
      <w:marLeft w:val="0"/>
      <w:marRight w:val="0"/>
      <w:marTop w:val="0"/>
      <w:marBottom w:val="0"/>
      <w:divBdr>
        <w:top w:val="none" w:sz="0" w:space="0" w:color="auto"/>
        <w:left w:val="none" w:sz="0" w:space="0" w:color="auto"/>
        <w:bottom w:val="none" w:sz="0" w:space="0" w:color="auto"/>
        <w:right w:val="none" w:sz="0" w:space="0" w:color="auto"/>
      </w:divBdr>
    </w:div>
    <w:div w:id="1079980377">
      <w:bodyDiv w:val="1"/>
      <w:marLeft w:val="0"/>
      <w:marRight w:val="0"/>
      <w:marTop w:val="0"/>
      <w:marBottom w:val="0"/>
      <w:divBdr>
        <w:top w:val="none" w:sz="0" w:space="0" w:color="auto"/>
        <w:left w:val="none" w:sz="0" w:space="0" w:color="auto"/>
        <w:bottom w:val="none" w:sz="0" w:space="0" w:color="auto"/>
        <w:right w:val="none" w:sz="0" w:space="0" w:color="auto"/>
      </w:divBdr>
    </w:div>
    <w:div w:id="1305088241">
      <w:bodyDiv w:val="1"/>
      <w:marLeft w:val="0"/>
      <w:marRight w:val="0"/>
      <w:marTop w:val="0"/>
      <w:marBottom w:val="0"/>
      <w:divBdr>
        <w:top w:val="none" w:sz="0" w:space="0" w:color="auto"/>
        <w:left w:val="none" w:sz="0" w:space="0" w:color="auto"/>
        <w:bottom w:val="none" w:sz="0" w:space="0" w:color="auto"/>
        <w:right w:val="none" w:sz="0" w:space="0" w:color="auto"/>
      </w:divBdr>
    </w:div>
    <w:div w:id="1350528151">
      <w:bodyDiv w:val="1"/>
      <w:marLeft w:val="0"/>
      <w:marRight w:val="0"/>
      <w:marTop w:val="0"/>
      <w:marBottom w:val="0"/>
      <w:divBdr>
        <w:top w:val="none" w:sz="0" w:space="0" w:color="auto"/>
        <w:left w:val="none" w:sz="0" w:space="0" w:color="auto"/>
        <w:bottom w:val="none" w:sz="0" w:space="0" w:color="auto"/>
        <w:right w:val="none" w:sz="0" w:space="0" w:color="auto"/>
      </w:divBdr>
    </w:div>
    <w:div w:id="1481578894">
      <w:bodyDiv w:val="1"/>
      <w:marLeft w:val="0"/>
      <w:marRight w:val="0"/>
      <w:marTop w:val="0"/>
      <w:marBottom w:val="0"/>
      <w:divBdr>
        <w:top w:val="none" w:sz="0" w:space="0" w:color="auto"/>
        <w:left w:val="none" w:sz="0" w:space="0" w:color="auto"/>
        <w:bottom w:val="none" w:sz="0" w:space="0" w:color="auto"/>
        <w:right w:val="none" w:sz="0" w:space="0" w:color="auto"/>
      </w:divBdr>
    </w:div>
    <w:div w:id="1502042135">
      <w:bodyDiv w:val="1"/>
      <w:marLeft w:val="0"/>
      <w:marRight w:val="0"/>
      <w:marTop w:val="0"/>
      <w:marBottom w:val="0"/>
      <w:divBdr>
        <w:top w:val="none" w:sz="0" w:space="0" w:color="auto"/>
        <w:left w:val="none" w:sz="0" w:space="0" w:color="auto"/>
        <w:bottom w:val="none" w:sz="0" w:space="0" w:color="auto"/>
        <w:right w:val="none" w:sz="0" w:space="0" w:color="auto"/>
      </w:divBdr>
    </w:div>
    <w:div w:id="1550679292">
      <w:bodyDiv w:val="1"/>
      <w:marLeft w:val="0"/>
      <w:marRight w:val="0"/>
      <w:marTop w:val="0"/>
      <w:marBottom w:val="0"/>
      <w:divBdr>
        <w:top w:val="none" w:sz="0" w:space="0" w:color="auto"/>
        <w:left w:val="none" w:sz="0" w:space="0" w:color="auto"/>
        <w:bottom w:val="none" w:sz="0" w:space="0" w:color="auto"/>
        <w:right w:val="none" w:sz="0" w:space="0" w:color="auto"/>
      </w:divBdr>
    </w:div>
    <w:div w:id="1562864271">
      <w:bodyDiv w:val="1"/>
      <w:marLeft w:val="0"/>
      <w:marRight w:val="0"/>
      <w:marTop w:val="0"/>
      <w:marBottom w:val="0"/>
      <w:divBdr>
        <w:top w:val="none" w:sz="0" w:space="0" w:color="auto"/>
        <w:left w:val="none" w:sz="0" w:space="0" w:color="auto"/>
        <w:bottom w:val="none" w:sz="0" w:space="0" w:color="auto"/>
        <w:right w:val="none" w:sz="0" w:space="0" w:color="auto"/>
      </w:divBdr>
    </w:div>
    <w:div w:id="1586954774">
      <w:bodyDiv w:val="1"/>
      <w:marLeft w:val="0"/>
      <w:marRight w:val="0"/>
      <w:marTop w:val="0"/>
      <w:marBottom w:val="0"/>
      <w:divBdr>
        <w:top w:val="none" w:sz="0" w:space="0" w:color="auto"/>
        <w:left w:val="none" w:sz="0" w:space="0" w:color="auto"/>
        <w:bottom w:val="none" w:sz="0" w:space="0" w:color="auto"/>
        <w:right w:val="none" w:sz="0" w:space="0" w:color="auto"/>
      </w:divBdr>
    </w:div>
    <w:div w:id="1714767455">
      <w:bodyDiv w:val="1"/>
      <w:marLeft w:val="0"/>
      <w:marRight w:val="0"/>
      <w:marTop w:val="0"/>
      <w:marBottom w:val="0"/>
      <w:divBdr>
        <w:top w:val="none" w:sz="0" w:space="0" w:color="auto"/>
        <w:left w:val="none" w:sz="0" w:space="0" w:color="auto"/>
        <w:bottom w:val="none" w:sz="0" w:space="0" w:color="auto"/>
        <w:right w:val="none" w:sz="0" w:space="0" w:color="auto"/>
      </w:divBdr>
    </w:div>
    <w:div w:id="1808472757">
      <w:bodyDiv w:val="1"/>
      <w:marLeft w:val="0"/>
      <w:marRight w:val="0"/>
      <w:marTop w:val="0"/>
      <w:marBottom w:val="0"/>
      <w:divBdr>
        <w:top w:val="none" w:sz="0" w:space="0" w:color="auto"/>
        <w:left w:val="none" w:sz="0" w:space="0" w:color="auto"/>
        <w:bottom w:val="none" w:sz="0" w:space="0" w:color="auto"/>
        <w:right w:val="none" w:sz="0" w:space="0" w:color="auto"/>
      </w:divBdr>
    </w:div>
    <w:div w:id="1881438206">
      <w:bodyDiv w:val="1"/>
      <w:marLeft w:val="0"/>
      <w:marRight w:val="0"/>
      <w:marTop w:val="0"/>
      <w:marBottom w:val="0"/>
      <w:divBdr>
        <w:top w:val="none" w:sz="0" w:space="0" w:color="auto"/>
        <w:left w:val="none" w:sz="0" w:space="0" w:color="auto"/>
        <w:bottom w:val="none" w:sz="0" w:space="0" w:color="auto"/>
        <w:right w:val="none" w:sz="0" w:space="0" w:color="auto"/>
      </w:divBdr>
    </w:div>
    <w:div w:id="1906332141">
      <w:bodyDiv w:val="1"/>
      <w:marLeft w:val="0"/>
      <w:marRight w:val="0"/>
      <w:marTop w:val="0"/>
      <w:marBottom w:val="0"/>
      <w:divBdr>
        <w:top w:val="none" w:sz="0" w:space="0" w:color="auto"/>
        <w:left w:val="none" w:sz="0" w:space="0" w:color="auto"/>
        <w:bottom w:val="none" w:sz="0" w:space="0" w:color="auto"/>
        <w:right w:val="none" w:sz="0" w:space="0" w:color="auto"/>
      </w:divBdr>
    </w:div>
    <w:div w:id="1964463187">
      <w:bodyDiv w:val="1"/>
      <w:marLeft w:val="0"/>
      <w:marRight w:val="0"/>
      <w:marTop w:val="0"/>
      <w:marBottom w:val="0"/>
      <w:divBdr>
        <w:top w:val="none" w:sz="0" w:space="0" w:color="auto"/>
        <w:left w:val="none" w:sz="0" w:space="0" w:color="auto"/>
        <w:bottom w:val="none" w:sz="0" w:space="0" w:color="auto"/>
        <w:right w:val="none" w:sz="0" w:space="0" w:color="auto"/>
      </w:divBdr>
    </w:div>
    <w:div w:id="2031684623">
      <w:bodyDiv w:val="1"/>
      <w:marLeft w:val="0"/>
      <w:marRight w:val="0"/>
      <w:marTop w:val="0"/>
      <w:marBottom w:val="0"/>
      <w:divBdr>
        <w:top w:val="none" w:sz="0" w:space="0" w:color="auto"/>
        <w:left w:val="none" w:sz="0" w:space="0" w:color="auto"/>
        <w:bottom w:val="none" w:sz="0" w:space="0" w:color="auto"/>
        <w:right w:val="none" w:sz="0" w:space="0" w:color="auto"/>
      </w:divBdr>
    </w:div>
    <w:div w:id="2038969845">
      <w:bodyDiv w:val="1"/>
      <w:marLeft w:val="0"/>
      <w:marRight w:val="0"/>
      <w:marTop w:val="0"/>
      <w:marBottom w:val="0"/>
      <w:divBdr>
        <w:top w:val="none" w:sz="0" w:space="0" w:color="auto"/>
        <w:left w:val="none" w:sz="0" w:space="0" w:color="auto"/>
        <w:bottom w:val="none" w:sz="0" w:space="0" w:color="auto"/>
        <w:right w:val="none" w:sz="0" w:space="0" w:color="auto"/>
      </w:divBdr>
    </w:div>
    <w:div w:id="2045906130">
      <w:bodyDiv w:val="1"/>
      <w:marLeft w:val="0"/>
      <w:marRight w:val="0"/>
      <w:marTop w:val="0"/>
      <w:marBottom w:val="0"/>
      <w:divBdr>
        <w:top w:val="none" w:sz="0" w:space="0" w:color="auto"/>
        <w:left w:val="none" w:sz="0" w:space="0" w:color="auto"/>
        <w:bottom w:val="none" w:sz="0" w:space="0" w:color="auto"/>
        <w:right w:val="none" w:sz="0" w:space="0" w:color="auto"/>
      </w:divBdr>
    </w:div>
    <w:div w:id="2124686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sz="1400">
                <a:solidFill>
                  <a:schemeClr val="bg1"/>
                </a:solidFill>
                <a:latin typeface="Times New Roman" panose="02020603050405020304" pitchFamily="18" charset="0"/>
                <a:cs typeface="Times New Roman" panose="02020603050405020304" pitchFamily="18" charset="0"/>
              </a:rPr>
              <a:t>Rohingya Influx in Bangladesh</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bg1">
                <a:lumMod val="65000"/>
              </a:schemeClr>
            </a:solidFill>
            <a:ln>
              <a:noFill/>
            </a:ln>
            <a:effectLst>
              <a:outerShdw blurRad="40000" dist="23000" dir="5400000" rotWithShape="0">
                <a:srgbClr val="000000">
                  <a:alpha val="35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rgbClr val="FFFF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Sheet1!$A$1:$A$5</c:f>
              <c:strCache>
                <c:ptCount val="5"/>
                <c:pt idx="0">
                  <c:v>1st Wave (19780)</c:v>
                </c:pt>
                <c:pt idx="1">
                  <c:v>2nd Wave (1991-92)</c:v>
                </c:pt>
                <c:pt idx="2">
                  <c:v>3rd Wave (2012-15)</c:v>
                </c:pt>
                <c:pt idx="3">
                  <c:v>4th Wave (2016)</c:v>
                </c:pt>
                <c:pt idx="4">
                  <c:v>5th Wave (2017-18)</c:v>
                </c:pt>
              </c:strCache>
            </c:strRef>
          </c:cat>
          <c:val>
            <c:numRef>
              <c:f>Sheet1!$B$1:$B$5</c:f>
              <c:numCache>
                <c:formatCode>General</c:formatCode>
                <c:ptCount val="5"/>
                <c:pt idx="0">
                  <c:v>200000</c:v>
                </c:pt>
                <c:pt idx="1">
                  <c:v>250000</c:v>
                </c:pt>
                <c:pt idx="2">
                  <c:v>125000</c:v>
                </c:pt>
                <c:pt idx="3">
                  <c:v>87000</c:v>
                </c:pt>
                <c:pt idx="4">
                  <c:v>750000</c:v>
                </c:pt>
              </c:numCache>
            </c:numRef>
          </c:val>
          <c:extLst>
            <c:ext xmlns:c16="http://schemas.microsoft.com/office/drawing/2014/chart" uri="{C3380CC4-5D6E-409C-BE32-E72D297353CC}">
              <c16:uniqueId val="{00000000-EDBA-405A-9231-CCF483AF541D}"/>
            </c:ext>
          </c:extLst>
        </c:ser>
        <c:dLbls>
          <c:dLblPos val="outEnd"/>
          <c:showLegendKey val="0"/>
          <c:showVal val="1"/>
          <c:showCatName val="0"/>
          <c:showSerName val="0"/>
          <c:showPercent val="0"/>
          <c:showBubbleSize val="0"/>
        </c:dLbls>
        <c:gapWidth val="100"/>
        <c:overlap val="-24"/>
        <c:axId val="457296760"/>
        <c:axId val="457297088"/>
      </c:barChart>
      <c:catAx>
        <c:axId val="457296760"/>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en-US"/>
          </a:p>
        </c:txPr>
        <c:crossAx val="457297088"/>
        <c:crosses val="autoZero"/>
        <c:auto val="1"/>
        <c:lblAlgn val="ctr"/>
        <c:lblOffset val="100"/>
        <c:noMultiLvlLbl val="0"/>
      </c:catAx>
      <c:valAx>
        <c:axId val="457297088"/>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en-US"/>
          </a:p>
        </c:txPr>
        <c:crossAx val="45729676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rgbClr val="002060"/>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Roh18</b:Tag>
    <b:SourceType>JournalArticle</b:SourceType>
    <b:Guid>{DF4C8853-40B1-40EF-B119-D8721E894087}</b:Guid>
    <b:Title>Rohingya: The History of a Muslim Identity in Myanmar</b:Title>
    <b:Year>2018</b:Year>
    <b:Publisher>Oxford University Press</b:Publisher>
    <b:JournalName>Asian History</b:JournalName>
    <b:Month>may</b:Month>
    <b:Day>24</b:Day>
    <b:YearAccessed>2021</b:YearAccessed>
    <b:MonthAccessed>11</b:MonthAccessed>
    <b:DayAccessed>3</b:DayAccessed>
    <b:URL>https://oxfordre.com/asianhistory/view/10.1093/acrefore/9780190277727.001.0001/acrefore-9780190277727-e-115#notes</b:URL>
    <b:DOI>https://doi.org/10.1093/acrefore/9780190277727.013.115</b:DOI>
    <b:Author>
      <b:Author>
        <b:NameList>
          <b:Person>
            <b:Last>Leider</b:Last>
            <b:First>Jacques</b:First>
          </b:Person>
        </b:NameList>
      </b:Author>
    </b:Author>
    <b:RefOrder>7</b:RefOrder>
  </b:Source>
  <b:Source>
    <b:Tag>Ash21</b:Tag>
    <b:SourceType>JournalArticle</b:SourceType>
    <b:Guid>{9B06F6A9-CF6E-4773-A357-84B464D22C88}</b:Guid>
    <b:Author>
      <b:Author>
        <b:NameList>
          <b:Person>
            <b:Last>Ashraf</b:Last>
            <b:First>A.S.M.</b:First>
            <b:Middle>Ali</b:Middle>
          </b:Person>
        </b:NameList>
      </b:Author>
    </b:Author>
    <b:Title>Humanitarianism, National Security, and the Rohingya Refugee</b:Title>
    <b:JournalName>Strategic Analysis</b:JournalName>
    <b:Year>2021</b:Year>
    <b:Pages>01-23</b:Pages>
    <b:Publisher>Taylor and Francis Group</b:Publisher>
    <b:DOI>10.1080/09700161.2021.1918953</b:DOI>
    <b:RefOrder>1</b:RefOrder>
  </b:Source>
  <b:Source>
    <b:Tag>Kip14</b:Tag>
    <b:SourceType>JournalArticle</b:SourceType>
    <b:Guid>{3BD38EC4-8CAF-4C04-9571-C24F9B589386}</b:Guid>
    <b:Title>Addressing the Rohingya Problem</b:Title>
    <b:Year>2014</b:Year>
    <b:Author>
      <b:Author>
        <b:NameList>
          <b:Person>
            <b:Last>Kipgen</b:Last>
            <b:First>Nehginpao</b:First>
          </b:Person>
        </b:NameList>
      </b:Author>
      <b:Editor>
        <b:NameList>
          <b:Person>
            <b:Last>234–247</b:Last>
          </b:Person>
        </b:NameList>
      </b:Editor>
    </b:Author>
    <b:JournalName>Journal of Asian and African Studies</b:JournalName>
    <b:Publisher>Sage Publication</b:Publisher>
    <b:Volume>49</b:Volume>
    <b:Issue>2</b:Issue>
    <b:DOI>DOI: 10.1177/0021909613505269</b:DOI>
    <b:RefOrder>2</b:RefOrder>
  </b:Source>
  <b:Source>
    <b:Tag>Ele20</b:Tag>
    <b:SourceType>JournalArticle</b:SourceType>
    <b:Guid>{A8C78E0A-D5A1-442A-927F-A4800A2D94B0}</b:Guid>
    <b:Title>The Rohingya Crisis</b:Title>
    <b:JournalName>Foreign Affairs Newsletter</b:JournalName>
    <b:Year>2020</b:Year>
    <b:Author>
      <b:Author>
        <b:NameList>
          <b:Person>
            <b:Last>Eleanor Albert</b:Last>
            <b:First>Lindsay</b:First>
            <b:Middle>Maizland</b:Middle>
          </b:Person>
        </b:NameList>
      </b:Author>
    </b:Author>
    <b:YearAccessed>5</b:YearAccessed>
    <b:MonthAccessed>11</b:MonthAccessed>
    <b:DayAccessed>2021</b:DayAccessed>
    <b:URL>https://www.cfr.org/backgrounder/rohingya-crisis</b:URL>
    <b:RefOrder>3</b:RefOrder>
  </b:Source>
  <b:Source>
    <b:Tag>Rob20</b:Tag>
    <b:SourceType>JournalArticle</b:SourceType>
    <b:Guid>{A5C4C263-B05E-4C54-9F8C-FCA1BDD9FE1D}</b:Guid>
    <b:Title>CHINA AND INDIA’S RESPONSE TO THE ROHINGYA REFUGEE CRISIS: A STRUCTURAL EXPLANATION</b:Title>
    <b:JournalName>Journal of International Affairs</b:JournalName>
    <b:Year>2020</b:Year>
    <b:Pages>42</b:Pages>
    <b:Author>
      <b:Author>
        <b:NameList>
          <b:Person>
            <b:Last>Robayt Khondoker</b:Last>
            <b:First>Tanvir</b:First>
            <b:Middle>Habib</b:Middle>
          </b:Person>
        </b:NameList>
      </b:Author>
    </b:Author>
    <b:Month>December</b:Month>
    <b:Volume>22  </b:Volume>
    <b:Issue>1 &amp; 2,</b:Issue>
    <b:RefOrder>4</b:RefOrder>
  </b:Source>
  <b:Source>
    <b:Tag>Hos20</b:Tag>
    <b:SourceType>JournalArticle</b:SourceType>
    <b:Guid>{FF620A5C-E231-492C-AAA6-1881D6F90456}</b:Guid>
    <b:Author>
      <b:Author>
        <b:NameList>
          <b:Person>
            <b:Last>Hossain</b:Last>
            <b:First>Ishrat</b:First>
          </b:Person>
        </b:NameList>
      </b:Author>
    </b:Author>
    <b:Title>After Humanitarianism: Bangladesh's Evolving Rohingya Policy</b:Title>
    <b:JournalName>GIGA Focus Asien, 6).</b:JournalName>
    <b:Year>2020</b:Year>
    <b:Publisher>GIGA German Institute of Global and Area Studies - Leibniz-Institut für Globale und Regionale Studien</b:Publisher>
    <b:URL>https://nbn-resolving.org/urn:nbn:de:0168-ssoar-70322-4</b:URL>
    <b:RefOrder>6</b:RefOrder>
  </b:Source>
  <b:Source>
    <b:Tag>Ash211</b:Tag>
    <b:SourceType>JournalArticle</b:SourceType>
    <b:Guid>{4EDD56B4-8C6B-4622-9762-6AE6C3FCF94E}</b:Guid>
    <b:Author>
      <b:Author>
        <b:NameList>
          <b:Person>
            <b:Last>Ashraf</b:Last>
          </b:Person>
        </b:NameList>
      </b:Author>
    </b:Author>
    <b:Title>Humanitarianism, National Security, and the the Rohingya Refugee Policy of Bangladesh</b:Title>
    <b:JournalName>Strategic Analysis</b:JournalName>
    <b:Year>2021</b:Year>
    <b:Pages>1-24</b:Pages>
    <b:Month>7</b:Month>
    <b:Day>8</b:Day>
    <b:Publisher>Taylor and Francis</b:Publisher>
    <b:DOI>https://doi.org/10.1080/09700161.2021.1918953</b:DOI>
    <b:RefOrder>5</b:RefOrder>
  </b:Source>
</b:Sources>
</file>

<file path=customXml/itemProps1.xml><?xml version="1.0" encoding="utf-8"?>
<ds:datastoreItem xmlns:ds="http://schemas.openxmlformats.org/officeDocument/2006/customXml" ds:itemID="{851162A2-F956-4A62-8071-D2E6BFC78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1711</TotalTime>
  <Pages>5</Pages>
  <Words>1635</Words>
  <Characters>9325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dc:creator>
  <cp:lastModifiedBy>DOEL</cp:lastModifiedBy>
  <cp:revision>178</cp:revision>
  <dcterms:created xsi:type="dcterms:W3CDTF">2021-11-01T19:30:00Z</dcterms:created>
  <dcterms:modified xsi:type="dcterms:W3CDTF">2022-04-27T20:53:00Z</dcterms:modified>
</cp:coreProperties>
</file>