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D340" w14:textId="5FC9C9C0" w:rsidR="00431048" w:rsidRPr="000266FD" w:rsidRDefault="00EA3241" w:rsidP="00EA3241">
      <w:pPr>
        <w:jc w:val="center"/>
        <w:rPr>
          <w:rFonts w:ascii="Times New Roman" w:hAnsi="Times New Roman" w:cs="Times New Roman"/>
          <w:b/>
        </w:rPr>
      </w:pPr>
      <w:r w:rsidRPr="000266FD">
        <w:rPr>
          <w:rFonts w:ascii="Times New Roman" w:hAnsi="Times New Roman" w:cs="Times New Roman"/>
          <w:b/>
        </w:rPr>
        <w:t>Electoral Reform</w:t>
      </w:r>
      <w:r w:rsidR="00106E76" w:rsidRPr="000266FD">
        <w:rPr>
          <w:rFonts w:ascii="Times New Roman" w:hAnsi="Times New Roman" w:cs="Times New Roman"/>
          <w:b/>
        </w:rPr>
        <w:t>s in India: Need</w:t>
      </w:r>
      <w:r w:rsidR="00BB1F21">
        <w:rPr>
          <w:rFonts w:ascii="Times New Roman" w:hAnsi="Times New Roman" w:cs="Times New Roman"/>
          <w:b/>
        </w:rPr>
        <w:t>s</w:t>
      </w:r>
      <w:r w:rsidR="00106E76" w:rsidRPr="000266FD">
        <w:rPr>
          <w:rFonts w:ascii="Times New Roman" w:hAnsi="Times New Roman" w:cs="Times New Roman"/>
          <w:b/>
        </w:rPr>
        <w:t>, Issues and Challenges</w:t>
      </w:r>
    </w:p>
    <w:p w14:paraId="717B1743" w14:textId="77777777" w:rsidR="00EA3241" w:rsidRPr="000266FD" w:rsidRDefault="00EA3241" w:rsidP="00EA3241">
      <w:pPr>
        <w:jc w:val="center"/>
        <w:rPr>
          <w:rFonts w:ascii="Times New Roman" w:hAnsi="Times New Roman" w:cs="Times New Roman"/>
          <w:b/>
        </w:rPr>
      </w:pPr>
    </w:p>
    <w:p w14:paraId="1A385D74" w14:textId="77777777" w:rsidR="00EA3241" w:rsidRPr="000266FD" w:rsidRDefault="00EA3241" w:rsidP="00EA3241">
      <w:pPr>
        <w:jc w:val="center"/>
        <w:rPr>
          <w:rFonts w:ascii="Times New Roman" w:hAnsi="Times New Roman" w:cs="Times New Roman"/>
          <w:sz w:val="20"/>
          <w:szCs w:val="20"/>
        </w:rPr>
      </w:pPr>
    </w:p>
    <w:p w14:paraId="7F65E535" w14:textId="4E3081BB" w:rsidR="00EA3241" w:rsidRPr="000266FD" w:rsidRDefault="00EA3241" w:rsidP="00EA3241">
      <w:pPr>
        <w:jc w:val="center"/>
        <w:rPr>
          <w:rFonts w:ascii="Times New Roman" w:hAnsi="Times New Roman" w:cs="Times New Roman"/>
          <w:sz w:val="20"/>
          <w:szCs w:val="20"/>
        </w:rPr>
      </w:pPr>
      <w:r w:rsidRPr="000266FD">
        <w:rPr>
          <w:rFonts w:ascii="Times New Roman" w:hAnsi="Times New Roman" w:cs="Times New Roman"/>
          <w:sz w:val="20"/>
          <w:szCs w:val="20"/>
        </w:rPr>
        <w:t xml:space="preserve">Dr. Vikash </w:t>
      </w:r>
      <w:r w:rsidR="00106E76" w:rsidRPr="000266FD">
        <w:rPr>
          <w:rFonts w:ascii="Times New Roman" w:hAnsi="Times New Roman" w:cs="Times New Roman"/>
          <w:sz w:val="20"/>
          <w:szCs w:val="20"/>
        </w:rPr>
        <w:t>Kumar</w:t>
      </w:r>
    </w:p>
    <w:p w14:paraId="031719B2" w14:textId="77777777" w:rsidR="00EA3241" w:rsidRPr="000266FD" w:rsidRDefault="00EA3241" w:rsidP="00EA3241">
      <w:pPr>
        <w:jc w:val="center"/>
        <w:rPr>
          <w:rFonts w:ascii="Times New Roman" w:hAnsi="Times New Roman" w:cs="Times New Roman"/>
          <w:sz w:val="20"/>
          <w:szCs w:val="20"/>
        </w:rPr>
      </w:pPr>
      <w:r w:rsidRPr="000266FD">
        <w:rPr>
          <w:rFonts w:ascii="Times New Roman" w:hAnsi="Times New Roman" w:cs="Times New Roman"/>
          <w:sz w:val="20"/>
          <w:szCs w:val="20"/>
        </w:rPr>
        <w:t>Research Scholar</w:t>
      </w:r>
    </w:p>
    <w:p w14:paraId="28416375" w14:textId="77777777" w:rsidR="00EA3241" w:rsidRPr="000266FD" w:rsidRDefault="00EA3241" w:rsidP="00EA3241">
      <w:pPr>
        <w:jc w:val="center"/>
        <w:rPr>
          <w:rFonts w:ascii="Times New Roman" w:hAnsi="Times New Roman" w:cs="Times New Roman"/>
          <w:sz w:val="20"/>
          <w:szCs w:val="20"/>
        </w:rPr>
      </w:pPr>
      <w:r w:rsidRPr="000266FD">
        <w:rPr>
          <w:rFonts w:ascii="Times New Roman" w:hAnsi="Times New Roman" w:cs="Times New Roman"/>
          <w:sz w:val="20"/>
          <w:szCs w:val="20"/>
        </w:rPr>
        <w:t>Centre for West Asian Studies</w:t>
      </w:r>
    </w:p>
    <w:p w14:paraId="6F915645" w14:textId="77777777" w:rsidR="00EA3241" w:rsidRPr="000266FD" w:rsidRDefault="00EA3241" w:rsidP="00EA3241">
      <w:pPr>
        <w:jc w:val="center"/>
        <w:rPr>
          <w:rFonts w:ascii="Times New Roman" w:hAnsi="Times New Roman" w:cs="Times New Roman"/>
          <w:sz w:val="20"/>
          <w:szCs w:val="20"/>
        </w:rPr>
      </w:pPr>
      <w:r w:rsidRPr="000266FD">
        <w:rPr>
          <w:rFonts w:ascii="Times New Roman" w:hAnsi="Times New Roman" w:cs="Times New Roman"/>
          <w:sz w:val="20"/>
          <w:szCs w:val="20"/>
        </w:rPr>
        <w:t>School of International Studies</w:t>
      </w:r>
    </w:p>
    <w:p w14:paraId="35A792F2" w14:textId="77777777" w:rsidR="00EA3241" w:rsidRPr="000266FD" w:rsidRDefault="00EA3241" w:rsidP="00EA3241">
      <w:pPr>
        <w:jc w:val="center"/>
        <w:rPr>
          <w:rFonts w:ascii="Times New Roman" w:hAnsi="Times New Roman" w:cs="Times New Roman"/>
          <w:sz w:val="20"/>
          <w:szCs w:val="20"/>
        </w:rPr>
      </w:pPr>
      <w:r w:rsidRPr="000266FD">
        <w:rPr>
          <w:rFonts w:ascii="Times New Roman" w:hAnsi="Times New Roman" w:cs="Times New Roman"/>
          <w:sz w:val="20"/>
          <w:szCs w:val="20"/>
        </w:rPr>
        <w:t>Jawaharlal Nehru University, New Delhi</w:t>
      </w:r>
    </w:p>
    <w:p w14:paraId="78BD2DBF" w14:textId="77777777" w:rsidR="00EA3241" w:rsidRPr="000266FD" w:rsidRDefault="006C7C8E" w:rsidP="00EA3241">
      <w:pPr>
        <w:jc w:val="center"/>
        <w:rPr>
          <w:rFonts w:ascii="Times New Roman" w:hAnsi="Times New Roman" w:cs="Times New Roman"/>
          <w:color w:val="000000" w:themeColor="text1"/>
          <w:sz w:val="20"/>
          <w:szCs w:val="20"/>
        </w:rPr>
      </w:pPr>
      <w:hyperlink r:id="rId7" w:history="1">
        <w:r w:rsidR="00EA3241" w:rsidRPr="000266FD">
          <w:rPr>
            <w:rStyle w:val="Hyperlink"/>
            <w:rFonts w:ascii="Times New Roman" w:hAnsi="Times New Roman" w:cs="Times New Roman"/>
            <w:color w:val="000000" w:themeColor="text1"/>
            <w:sz w:val="20"/>
            <w:szCs w:val="20"/>
            <w:u w:val="none"/>
          </w:rPr>
          <w:t>Email-vikashjnu.sis@gmail.com</w:t>
        </w:r>
      </w:hyperlink>
    </w:p>
    <w:p w14:paraId="0C90DE71" w14:textId="77777777" w:rsidR="00EA3241" w:rsidRPr="000266FD" w:rsidRDefault="00EA3241" w:rsidP="00EA3241">
      <w:pPr>
        <w:jc w:val="center"/>
        <w:rPr>
          <w:rFonts w:ascii="Times New Roman" w:hAnsi="Times New Roman" w:cs="Times New Roman"/>
          <w:sz w:val="20"/>
          <w:szCs w:val="20"/>
        </w:rPr>
      </w:pPr>
    </w:p>
    <w:p w14:paraId="1A5436E9" w14:textId="77777777" w:rsidR="009D18C3" w:rsidRPr="000266FD" w:rsidRDefault="009D18C3" w:rsidP="00EA3241">
      <w:pPr>
        <w:jc w:val="center"/>
        <w:rPr>
          <w:rFonts w:ascii="Times New Roman" w:hAnsi="Times New Roman" w:cs="Times New Roman"/>
          <w:sz w:val="20"/>
          <w:szCs w:val="20"/>
        </w:rPr>
      </w:pPr>
    </w:p>
    <w:p w14:paraId="0C026310" w14:textId="77777777" w:rsidR="00715E6B" w:rsidRPr="000266FD" w:rsidRDefault="00715E6B" w:rsidP="00D24930">
      <w:pPr>
        <w:rPr>
          <w:rFonts w:ascii="Times New Roman" w:hAnsi="Times New Roman" w:cs="Times New Roman"/>
          <w:sz w:val="20"/>
          <w:szCs w:val="20"/>
        </w:rPr>
      </w:pPr>
    </w:p>
    <w:p w14:paraId="3E059C61" w14:textId="6C6A2975" w:rsidR="00D24930" w:rsidRPr="000266FD" w:rsidRDefault="00D24930" w:rsidP="00866EB8">
      <w:pPr>
        <w:spacing w:line="360" w:lineRule="auto"/>
        <w:jc w:val="both"/>
        <w:rPr>
          <w:rFonts w:ascii="Times New Roman" w:hAnsi="Times New Roman" w:cs="Times New Roman"/>
          <w:i/>
        </w:rPr>
      </w:pPr>
      <w:r w:rsidRPr="000266FD">
        <w:rPr>
          <w:rFonts w:ascii="Times New Roman" w:hAnsi="Times New Roman" w:cs="Times New Roman"/>
          <w:b/>
        </w:rPr>
        <w:t>Abstract</w:t>
      </w:r>
      <w:r w:rsidR="00106E76" w:rsidRPr="000266FD">
        <w:rPr>
          <w:rFonts w:ascii="Times New Roman" w:hAnsi="Times New Roman" w:cs="Times New Roman"/>
          <w:b/>
        </w:rPr>
        <w:t xml:space="preserve">: </w:t>
      </w:r>
      <w:r w:rsidR="009F2D47" w:rsidRPr="000266FD">
        <w:rPr>
          <w:rFonts w:ascii="Times New Roman" w:hAnsi="Times New Roman" w:cs="Times New Roman"/>
          <w:i/>
        </w:rPr>
        <w:t xml:space="preserve">India’s freedom signalled the end of European imperialism and </w:t>
      </w:r>
      <w:r w:rsidR="00D14602" w:rsidRPr="000266FD">
        <w:rPr>
          <w:rFonts w:ascii="Times New Roman" w:hAnsi="Times New Roman" w:cs="Times New Roman"/>
          <w:i/>
        </w:rPr>
        <w:t xml:space="preserve">new </w:t>
      </w:r>
      <w:r w:rsidR="009F2D47" w:rsidRPr="000266FD">
        <w:rPr>
          <w:rFonts w:ascii="Times New Roman" w:hAnsi="Times New Roman" w:cs="Times New Roman"/>
          <w:i/>
        </w:rPr>
        <w:t xml:space="preserve">start of rule of people </w:t>
      </w:r>
      <w:r w:rsidR="008E33A9" w:rsidRPr="000266FD">
        <w:rPr>
          <w:rFonts w:ascii="Times New Roman" w:hAnsi="Times New Roman" w:cs="Times New Roman"/>
          <w:i/>
        </w:rPr>
        <w:t xml:space="preserve">in India </w:t>
      </w:r>
      <w:r w:rsidR="009F2D47" w:rsidRPr="000266FD">
        <w:rPr>
          <w:rFonts w:ascii="Times New Roman" w:hAnsi="Times New Roman" w:cs="Times New Roman"/>
          <w:i/>
        </w:rPr>
        <w:t xml:space="preserve">through democratic principles, values and norms. Democracy, equality and fundamental rights became the core value of India’s constitution. </w:t>
      </w:r>
      <w:r w:rsidR="00D14602" w:rsidRPr="000266FD">
        <w:rPr>
          <w:rFonts w:ascii="Times New Roman" w:hAnsi="Times New Roman" w:cs="Times New Roman"/>
          <w:i/>
        </w:rPr>
        <w:t xml:space="preserve">Indian constitution accepted parliamentary democracy because freedom struggle has </w:t>
      </w:r>
      <w:r w:rsidR="00EB25B3" w:rsidRPr="000266FD">
        <w:rPr>
          <w:rFonts w:ascii="Times New Roman" w:hAnsi="Times New Roman" w:cs="Times New Roman"/>
          <w:i/>
        </w:rPr>
        <w:t xml:space="preserve">given experience of democratic value to Indians. </w:t>
      </w:r>
      <w:r w:rsidR="00D14602" w:rsidRPr="000266FD">
        <w:rPr>
          <w:rFonts w:ascii="Times New Roman" w:hAnsi="Times New Roman" w:cs="Times New Roman"/>
          <w:i/>
        </w:rPr>
        <w:t xml:space="preserve">Democracy believes in the people and their </w:t>
      </w:r>
      <w:r w:rsidR="00EB25B3" w:rsidRPr="000266FD">
        <w:rPr>
          <w:rFonts w:ascii="Times New Roman" w:hAnsi="Times New Roman" w:cs="Times New Roman"/>
          <w:i/>
        </w:rPr>
        <w:t xml:space="preserve">political </w:t>
      </w:r>
      <w:r w:rsidR="00D14602" w:rsidRPr="000266FD">
        <w:rPr>
          <w:rFonts w:ascii="Times New Roman" w:hAnsi="Times New Roman" w:cs="Times New Roman"/>
          <w:i/>
        </w:rPr>
        <w:t xml:space="preserve">rights. Parliamentary democracy has taken steps to </w:t>
      </w:r>
      <w:r w:rsidR="00EB25B3" w:rsidRPr="000266FD">
        <w:rPr>
          <w:rFonts w:ascii="Times New Roman" w:hAnsi="Times New Roman" w:cs="Times New Roman"/>
          <w:i/>
        </w:rPr>
        <w:t xml:space="preserve">protect the democratic </w:t>
      </w:r>
      <w:r w:rsidR="00FA4EEB" w:rsidRPr="000266FD">
        <w:rPr>
          <w:rFonts w:ascii="Times New Roman" w:hAnsi="Times New Roman" w:cs="Times New Roman"/>
          <w:i/>
        </w:rPr>
        <w:t xml:space="preserve">principles, trust and values from structural flaws. In this regard, electoral process and electoral politics </w:t>
      </w:r>
      <w:r w:rsidR="004864C6" w:rsidRPr="000266FD">
        <w:rPr>
          <w:rFonts w:ascii="Times New Roman" w:hAnsi="Times New Roman" w:cs="Times New Roman"/>
          <w:i/>
        </w:rPr>
        <w:t xml:space="preserve">is the life and soul for consolidation of </w:t>
      </w:r>
      <w:r w:rsidR="00FA4EEB" w:rsidRPr="000266FD">
        <w:rPr>
          <w:rFonts w:ascii="Times New Roman" w:hAnsi="Times New Roman" w:cs="Times New Roman"/>
          <w:i/>
        </w:rPr>
        <w:t xml:space="preserve">parliamentary </w:t>
      </w:r>
      <w:r w:rsidR="004864C6" w:rsidRPr="000266FD">
        <w:rPr>
          <w:rFonts w:ascii="Times New Roman" w:hAnsi="Times New Roman" w:cs="Times New Roman"/>
          <w:i/>
        </w:rPr>
        <w:t xml:space="preserve">democratic system in India. </w:t>
      </w:r>
      <w:r w:rsidR="0090587D" w:rsidRPr="000266FD">
        <w:rPr>
          <w:rFonts w:ascii="Times New Roman" w:hAnsi="Times New Roman" w:cs="Times New Roman"/>
          <w:i/>
        </w:rPr>
        <w:t xml:space="preserve">The free and fair elections are fundamental basis for success </w:t>
      </w:r>
      <w:r w:rsidR="00FA4EEB" w:rsidRPr="000266FD">
        <w:rPr>
          <w:rFonts w:ascii="Times New Roman" w:hAnsi="Times New Roman" w:cs="Times New Roman"/>
          <w:i/>
        </w:rPr>
        <w:t xml:space="preserve">of </w:t>
      </w:r>
      <w:r w:rsidR="0090587D" w:rsidRPr="000266FD">
        <w:rPr>
          <w:rFonts w:ascii="Times New Roman" w:hAnsi="Times New Roman" w:cs="Times New Roman"/>
          <w:i/>
        </w:rPr>
        <w:t>democracy.</w:t>
      </w:r>
      <w:r w:rsidR="00343BB5" w:rsidRPr="000266FD">
        <w:rPr>
          <w:rFonts w:ascii="Times New Roman" w:hAnsi="Times New Roman" w:cs="Times New Roman"/>
          <w:i/>
        </w:rPr>
        <w:t xml:space="preserve"> </w:t>
      </w:r>
      <w:r w:rsidR="00FA4EEB" w:rsidRPr="000266FD">
        <w:rPr>
          <w:rFonts w:ascii="Times New Roman" w:hAnsi="Times New Roman" w:cs="Times New Roman"/>
          <w:i/>
        </w:rPr>
        <w:t xml:space="preserve">Political stability can secure through people’s political participation. </w:t>
      </w:r>
      <w:r w:rsidR="006210A5" w:rsidRPr="000266FD">
        <w:rPr>
          <w:rFonts w:ascii="Times New Roman" w:hAnsi="Times New Roman" w:cs="Times New Roman"/>
          <w:i/>
        </w:rPr>
        <w:t xml:space="preserve">Electoral system </w:t>
      </w:r>
      <w:r w:rsidR="00182CDF" w:rsidRPr="000266FD">
        <w:rPr>
          <w:rFonts w:ascii="Times New Roman" w:hAnsi="Times New Roman" w:cs="Times New Roman"/>
          <w:i/>
        </w:rPr>
        <w:t>is necessary and important instrument to make parliamentary democracy work. Under the constitutional values and guidelines of election commission free and fair elections</w:t>
      </w:r>
      <w:r w:rsidR="00106E76" w:rsidRPr="000266FD">
        <w:rPr>
          <w:rFonts w:ascii="Times New Roman" w:hAnsi="Times New Roman" w:cs="Times New Roman"/>
          <w:i/>
        </w:rPr>
        <w:t xml:space="preserve"> are held at regular intervals in India. To make them from free of flaws it is essential to reform the electoral system from time to time. This paper evaluates need, issues and challenges for electoral reforms in India.</w:t>
      </w:r>
    </w:p>
    <w:p w14:paraId="497A1AFD" w14:textId="1E52357B" w:rsidR="00106E76" w:rsidRPr="000266FD" w:rsidRDefault="00106E76" w:rsidP="00866EB8">
      <w:pPr>
        <w:spacing w:line="360" w:lineRule="auto"/>
        <w:jc w:val="both"/>
        <w:rPr>
          <w:rFonts w:ascii="Times New Roman" w:hAnsi="Times New Roman" w:cs="Times New Roman"/>
          <w:i/>
        </w:rPr>
      </w:pPr>
      <w:r w:rsidRPr="000266FD">
        <w:rPr>
          <w:rFonts w:ascii="Times New Roman" w:hAnsi="Times New Roman" w:cs="Times New Roman"/>
          <w:i/>
        </w:rPr>
        <w:t>Keywords:</w:t>
      </w:r>
      <w:r w:rsidR="00941FFE" w:rsidRPr="000266FD">
        <w:rPr>
          <w:rFonts w:ascii="Times New Roman" w:hAnsi="Times New Roman" w:cs="Times New Roman"/>
          <w:i/>
        </w:rPr>
        <w:t xml:space="preserve"> Parliamentary Democracy, Democratic principles, Political Participation, Election, Political Stability, Electoral Reform</w:t>
      </w:r>
    </w:p>
    <w:p w14:paraId="57B555B9" w14:textId="77777777" w:rsidR="00356548" w:rsidRPr="000266FD" w:rsidRDefault="00356548" w:rsidP="00866EB8">
      <w:pPr>
        <w:spacing w:line="360" w:lineRule="auto"/>
        <w:jc w:val="both"/>
        <w:rPr>
          <w:rFonts w:ascii="Times New Roman" w:hAnsi="Times New Roman" w:cs="Times New Roman"/>
          <w:i/>
        </w:rPr>
      </w:pPr>
    </w:p>
    <w:p w14:paraId="62A68BA6" w14:textId="77777777" w:rsidR="00356548" w:rsidRPr="000266FD" w:rsidRDefault="00356548" w:rsidP="00866EB8">
      <w:pPr>
        <w:spacing w:line="360" w:lineRule="auto"/>
        <w:jc w:val="both"/>
        <w:rPr>
          <w:rFonts w:ascii="Times New Roman" w:hAnsi="Times New Roman" w:cs="Times New Roman"/>
          <w:i/>
        </w:rPr>
      </w:pPr>
    </w:p>
    <w:p w14:paraId="2A48394C" w14:textId="77777777" w:rsidR="00356548" w:rsidRPr="000266FD" w:rsidRDefault="00356548" w:rsidP="00866EB8">
      <w:pPr>
        <w:spacing w:line="360" w:lineRule="auto"/>
        <w:jc w:val="both"/>
        <w:rPr>
          <w:rFonts w:ascii="Times New Roman" w:hAnsi="Times New Roman" w:cs="Times New Roman"/>
          <w:i/>
        </w:rPr>
      </w:pPr>
    </w:p>
    <w:p w14:paraId="2FCAD1DB" w14:textId="77777777" w:rsidR="00356548" w:rsidRPr="000266FD" w:rsidRDefault="00356548" w:rsidP="00866EB8">
      <w:pPr>
        <w:spacing w:line="360" w:lineRule="auto"/>
        <w:jc w:val="both"/>
        <w:rPr>
          <w:rFonts w:ascii="Times New Roman" w:hAnsi="Times New Roman" w:cs="Times New Roman"/>
          <w:i/>
        </w:rPr>
      </w:pPr>
    </w:p>
    <w:p w14:paraId="12E18FB6" w14:textId="77777777" w:rsidR="00356548" w:rsidRPr="000266FD" w:rsidRDefault="00356548" w:rsidP="00866EB8">
      <w:pPr>
        <w:spacing w:line="360" w:lineRule="auto"/>
        <w:jc w:val="both"/>
        <w:rPr>
          <w:rFonts w:ascii="Times New Roman" w:hAnsi="Times New Roman" w:cs="Times New Roman"/>
          <w:i/>
        </w:rPr>
      </w:pPr>
    </w:p>
    <w:p w14:paraId="7252E1BA" w14:textId="77777777" w:rsidR="00356548" w:rsidRPr="000266FD" w:rsidRDefault="00356548" w:rsidP="00866EB8">
      <w:pPr>
        <w:spacing w:line="360" w:lineRule="auto"/>
        <w:jc w:val="both"/>
        <w:rPr>
          <w:rFonts w:ascii="Times New Roman" w:hAnsi="Times New Roman" w:cs="Times New Roman"/>
          <w:i/>
        </w:rPr>
      </w:pPr>
    </w:p>
    <w:p w14:paraId="70AA87A4" w14:textId="77777777" w:rsidR="00356548" w:rsidRPr="000266FD" w:rsidRDefault="00356548" w:rsidP="00866EB8">
      <w:pPr>
        <w:spacing w:line="360" w:lineRule="auto"/>
        <w:jc w:val="both"/>
        <w:rPr>
          <w:rFonts w:ascii="Times New Roman" w:hAnsi="Times New Roman" w:cs="Times New Roman"/>
          <w:i/>
        </w:rPr>
      </w:pPr>
    </w:p>
    <w:p w14:paraId="59228E25" w14:textId="77777777" w:rsidR="00356548" w:rsidRPr="000266FD" w:rsidRDefault="00356548" w:rsidP="00866EB8">
      <w:pPr>
        <w:spacing w:line="360" w:lineRule="auto"/>
        <w:jc w:val="both"/>
        <w:rPr>
          <w:rFonts w:ascii="Times New Roman" w:hAnsi="Times New Roman" w:cs="Times New Roman"/>
          <w:i/>
        </w:rPr>
      </w:pPr>
    </w:p>
    <w:p w14:paraId="1DB40D1E" w14:textId="77777777" w:rsidR="00356548" w:rsidRPr="000266FD" w:rsidRDefault="00356548" w:rsidP="00866EB8">
      <w:pPr>
        <w:spacing w:line="360" w:lineRule="auto"/>
        <w:jc w:val="both"/>
        <w:rPr>
          <w:rFonts w:ascii="Times New Roman" w:hAnsi="Times New Roman" w:cs="Times New Roman"/>
          <w:i/>
        </w:rPr>
      </w:pPr>
    </w:p>
    <w:p w14:paraId="0C23A274" w14:textId="77777777" w:rsidR="00074281" w:rsidRDefault="00074281" w:rsidP="00866EB8">
      <w:pPr>
        <w:spacing w:line="360" w:lineRule="auto"/>
        <w:jc w:val="both"/>
        <w:rPr>
          <w:rFonts w:ascii="Times New Roman" w:hAnsi="Times New Roman" w:cs="Times New Roman"/>
          <w:i/>
        </w:rPr>
      </w:pPr>
    </w:p>
    <w:p w14:paraId="6B8C6A22" w14:textId="04D08AD3" w:rsidR="00356548" w:rsidRPr="000266FD" w:rsidRDefault="00356548" w:rsidP="00866EB8">
      <w:pPr>
        <w:spacing w:line="360" w:lineRule="auto"/>
        <w:jc w:val="both"/>
        <w:rPr>
          <w:rFonts w:ascii="Times New Roman" w:hAnsi="Times New Roman" w:cs="Times New Roman"/>
          <w:b/>
        </w:rPr>
      </w:pPr>
      <w:bookmarkStart w:id="0" w:name="_GoBack"/>
      <w:bookmarkEnd w:id="0"/>
      <w:r w:rsidRPr="000266FD">
        <w:rPr>
          <w:rFonts w:ascii="Times New Roman" w:hAnsi="Times New Roman" w:cs="Times New Roman"/>
          <w:b/>
        </w:rPr>
        <w:lastRenderedPageBreak/>
        <w:t>Introduction</w:t>
      </w:r>
    </w:p>
    <w:p w14:paraId="6CF486B9" w14:textId="6774691D" w:rsidR="00794B24" w:rsidRPr="000266FD" w:rsidRDefault="00932777" w:rsidP="00A07A17">
      <w:pPr>
        <w:spacing w:line="360" w:lineRule="auto"/>
        <w:ind w:firstLine="720"/>
        <w:jc w:val="both"/>
        <w:rPr>
          <w:rFonts w:ascii="Times New Roman" w:hAnsi="Times New Roman" w:cs="Times New Roman"/>
        </w:rPr>
      </w:pPr>
      <w:r w:rsidRPr="000266FD">
        <w:rPr>
          <w:rFonts w:ascii="Times New Roman" w:hAnsi="Times New Roman" w:cs="Times New Roman"/>
        </w:rPr>
        <w:t xml:space="preserve">Indian constitution has accepted parliamentary democracy and has given right to vote on the principle of universal adult franchise. </w:t>
      </w:r>
      <w:r w:rsidR="00356548" w:rsidRPr="000266FD">
        <w:rPr>
          <w:rFonts w:ascii="Times New Roman" w:hAnsi="Times New Roman" w:cs="Times New Roman"/>
        </w:rPr>
        <w:t>Elections are important features of parliamentary democracy which is held at regular intervals from time to time.</w:t>
      </w:r>
      <w:r w:rsidR="005F6874" w:rsidRPr="000266FD">
        <w:rPr>
          <w:rFonts w:ascii="Times New Roman" w:hAnsi="Times New Roman" w:cs="Times New Roman"/>
        </w:rPr>
        <w:t xml:space="preserve"> People</w:t>
      </w:r>
      <w:r w:rsidR="00A03247" w:rsidRPr="000266FD">
        <w:rPr>
          <w:rFonts w:ascii="Times New Roman" w:hAnsi="Times New Roman" w:cs="Times New Roman"/>
        </w:rPr>
        <w:t>’</w:t>
      </w:r>
      <w:r w:rsidR="005F6874" w:rsidRPr="000266FD">
        <w:rPr>
          <w:rFonts w:ascii="Times New Roman" w:hAnsi="Times New Roman" w:cs="Times New Roman"/>
        </w:rPr>
        <w:t xml:space="preserve">s </w:t>
      </w:r>
      <w:r w:rsidR="00A03247" w:rsidRPr="000266FD">
        <w:rPr>
          <w:rFonts w:ascii="Times New Roman" w:hAnsi="Times New Roman" w:cs="Times New Roman"/>
        </w:rPr>
        <w:t xml:space="preserve">faith and </w:t>
      </w:r>
      <w:r w:rsidR="005F6874" w:rsidRPr="000266FD">
        <w:rPr>
          <w:rFonts w:ascii="Times New Roman" w:hAnsi="Times New Roman" w:cs="Times New Roman"/>
        </w:rPr>
        <w:t xml:space="preserve">trust is essential for success of </w:t>
      </w:r>
      <w:r w:rsidR="00A03247" w:rsidRPr="000266FD">
        <w:rPr>
          <w:rFonts w:ascii="Times New Roman" w:hAnsi="Times New Roman" w:cs="Times New Roman"/>
        </w:rPr>
        <w:t xml:space="preserve">parliamentary </w:t>
      </w:r>
      <w:r w:rsidR="005F6874" w:rsidRPr="000266FD">
        <w:rPr>
          <w:rFonts w:ascii="Times New Roman" w:hAnsi="Times New Roman" w:cs="Times New Roman"/>
        </w:rPr>
        <w:t>democracy</w:t>
      </w:r>
      <w:r w:rsidR="00A03247" w:rsidRPr="000266FD">
        <w:rPr>
          <w:rFonts w:ascii="Times New Roman" w:hAnsi="Times New Roman" w:cs="Times New Roman"/>
        </w:rPr>
        <w:t xml:space="preserve">. </w:t>
      </w:r>
      <w:r w:rsidR="003E0653" w:rsidRPr="000266FD">
        <w:rPr>
          <w:rFonts w:ascii="Times New Roman" w:hAnsi="Times New Roman" w:cs="Times New Roman"/>
        </w:rPr>
        <w:t>India is the world’s largest democracy</w:t>
      </w:r>
      <w:r w:rsidR="00D50FCA" w:rsidRPr="000266FD">
        <w:rPr>
          <w:rFonts w:ascii="Times New Roman" w:hAnsi="Times New Roman" w:cs="Times New Roman"/>
        </w:rPr>
        <w:t xml:space="preserve"> with 900 million voters</w:t>
      </w:r>
      <w:r w:rsidR="003E0653" w:rsidRPr="000266FD">
        <w:rPr>
          <w:rFonts w:ascii="Times New Roman" w:hAnsi="Times New Roman" w:cs="Times New Roman"/>
        </w:rPr>
        <w:t xml:space="preserve">. </w:t>
      </w:r>
      <w:r w:rsidR="001D0EF8" w:rsidRPr="000266FD">
        <w:rPr>
          <w:rFonts w:ascii="Times New Roman" w:hAnsi="Times New Roman" w:cs="Times New Roman"/>
        </w:rPr>
        <w:t>Therefore, free and fair elections are essential for the political stability and healthy democracy.</w:t>
      </w:r>
      <w:r w:rsidR="00256A66" w:rsidRPr="000266FD">
        <w:rPr>
          <w:rFonts w:ascii="Times New Roman" w:hAnsi="Times New Roman" w:cs="Times New Roman"/>
        </w:rPr>
        <w:t xml:space="preserve"> </w:t>
      </w:r>
      <w:r w:rsidR="0031070C" w:rsidRPr="0031070C">
        <w:rPr>
          <w:rFonts w:ascii="Times New Roman" w:hAnsi="Times New Roman" w:cs="Times New Roman"/>
          <w:iCs/>
          <w:color w:val="000000"/>
        </w:rPr>
        <w:t>Elections are indispensable to any political system which claims itself democratic</w:t>
      </w:r>
      <w:r w:rsidR="0031070C">
        <w:rPr>
          <w:rFonts w:ascii="Times New Roman" w:hAnsi="Times New Roman" w:cs="Times New Roman"/>
          <w:iCs/>
          <w:color w:val="000000"/>
        </w:rPr>
        <w:t xml:space="preserve"> (</w:t>
      </w:r>
      <w:r w:rsidR="00A07A17">
        <w:rPr>
          <w:rFonts w:ascii="Times New Roman" w:hAnsi="Times New Roman" w:cs="Times New Roman"/>
          <w:iCs/>
          <w:color w:val="000000"/>
        </w:rPr>
        <w:t>Desai 2016, p. 211)</w:t>
      </w:r>
      <w:r w:rsidR="00A07A17">
        <w:rPr>
          <w:rFonts w:ascii="Times New Roman" w:hAnsi="Times New Roman" w:cs="Times New Roman"/>
        </w:rPr>
        <w:t xml:space="preserve">. </w:t>
      </w:r>
      <w:r w:rsidR="00256A66" w:rsidRPr="000266FD">
        <w:rPr>
          <w:rFonts w:ascii="Times New Roman" w:hAnsi="Times New Roman" w:cs="Times New Roman"/>
        </w:rPr>
        <w:t xml:space="preserve">In India, the state governments and union government draws its authority from the Indian citizens. </w:t>
      </w:r>
    </w:p>
    <w:p w14:paraId="3074B867" w14:textId="7BE14DB5" w:rsidR="00BA477D" w:rsidRPr="000266FD" w:rsidRDefault="00256A66" w:rsidP="00BA477D">
      <w:pPr>
        <w:spacing w:line="360" w:lineRule="auto"/>
        <w:ind w:firstLine="720"/>
        <w:jc w:val="both"/>
        <w:rPr>
          <w:rFonts w:ascii="Times New Roman" w:hAnsi="Times New Roman" w:cs="Times New Roman"/>
        </w:rPr>
      </w:pPr>
      <w:r w:rsidRPr="000266FD">
        <w:rPr>
          <w:rFonts w:ascii="Times New Roman" w:hAnsi="Times New Roman" w:cs="Times New Roman"/>
        </w:rPr>
        <w:t>It is the Indian citizens who have the sovereign power to elect their representatives, form and change their government.</w:t>
      </w:r>
      <w:r w:rsidR="0020586C" w:rsidRPr="000266FD">
        <w:rPr>
          <w:rFonts w:ascii="Times New Roman" w:hAnsi="Times New Roman" w:cs="Times New Roman"/>
        </w:rPr>
        <w:t xml:space="preserve"> The elected governments are responsible to the Indian citizens who have elected them. But the Indian citizens who elect the representatives for formation of governments have no right to recall or dismiss the representatives on the ground that they are unsatisfactory for their post. In this situation, the Indian citizens can reject the representatives through elections which is held at regular intervals. </w:t>
      </w:r>
      <w:r w:rsidR="00BA477D" w:rsidRPr="000266FD">
        <w:rPr>
          <w:rFonts w:ascii="Times New Roman" w:hAnsi="Times New Roman" w:cs="Times New Roman"/>
        </w:rPr>
        <w:t xml:space="preserve">Elections are practical practical form of democracy. The consent of the Indian citizens is expressed through the the elections in parliamentary form of democracy. In other words, the governments get legitimacy through electoral process.  </w:t>
      </w:r>
    </w:p>
    <w:p w14:paraId="60083294" w14:textId="77777777" w:rsidR="00C70855" w:rsidRPr="000266FD" w:rsidRDefault="00277C5E" w:rsidP="00DB0551">
      <w:pPr>
        <w:spacing w:line="360" w:lineRule="auto"/>
        <w:ind w:firstLine="720"/>
        <w:jc w:val="both"/>
        <w:rPr>
          <w:rFonts w:ascii="Times New Roman" w:hAnsi="Times New Roman" w:cs="Times New Roman"/>
          <w:color w:val="000000"/>
        </w:rPr>
      </w:pPr>
      <w:r w:rsidRPr="000266FD">
        <w:rPr>
          <w:rFonts w:ascii="Times New Roman" w:hAnsi="Times New Roman" w:cs="Times New Roman"/>
        </w:rPr>
        <w:t xml:space="preserve">Indian constitution has adopted ‘First Past the Post’ (FPTP) electoral system. The ‘First Past the Post’ (FPTP) electoral system has many structural flaws. But, there is no other option for FPTP in the Indian parliamentary democracy. </w:t>
      </w:r>
      <w:r w:rsidR="005726BE" w:rsidRPr="000266FD">
        <w:rPr>
          <w:rFonts w:ascii="Times New Roman" w:hAnsi="Times New Roman" w:cs="Times New Roman"/>
        </w:rPr>
        <w:t xml:space="preserve">In this regard, </w:t>
      </w:r>
      <w:r w:rsidRPr="000266FD">
        <w:rPr>
          <w:rFonts w:ascii="Times New Roman" w:hAnsi="Times New Roman" w:cs="Times New Roman"/>
        </w:rPr>
        <w:t>time to time electoral reforms are esse</w:t>
      </w:r>
      <w:r w:rsidR="00345822" w:rsidRPr="000266FD">
        <w:rPr>
          <w:rFonts w:ascii="Times New Roman" w:hAnsi="Times New Roman" w:cs="Times New Roman"/>
        </w:rPr>
        <w:t xml:space="preserve">ntial for the healthy democracy, faith of the Indian citizens in this electoral system, free and fair elections. </w:t>
      </w:r>
      <w:r w:rsidR="00345822" w:rsidRPr="000266FD">
        <w:rPr>
          <w:rFonts w:ascii="Times New Roman" w:hAnsi="Times New Roman" w:cs="Times New Roman"/>
          <w:color w:val="000000"/>
        </w:rPr>
        <w:t xml:space="preserve">The term ‘Electoral Reform’ refers to the change in the systems of election process in order to improve on the desirability of the public in the election results (Goyal and Awasthi 2019). </w:t>
      </w:r>
    </w:p>
    <w:p w14:paraId="61287AED" w14:textId="6428D374" w:rsidR="00321D4F" w:rsidRPr="000266FD" w:rsidRDefault="00345822" w:rsidP="00321D4F">
      <w:pPr>
        <w:spacing w:line="360" w:lineRule="auto"/>
        <w:ind w:firstLine="720"/>
        <w:jc w:val="both"/>
        <w:rPr>
          <w:rFonts w:ascii="Times New Roman" w:hAnsi="Times New Roman" w:cs="Times New Roman"/>
          <w:color w:val="000000"/>
        </w:rPr>
      </w:pPr>
      <w:r w:rsidRPr="000266FD">
        <w:rPr>
          <w:rFonts w:ascii="Times New Roman" w:hAnsi="Times New Roman" w:cs="Times New Roman"/>
          <w:color w:val="000000"/>
        </w:rPr>
        <w:t xml:space="preserve">One of the major factors for the electoral reforms is change of voting process, </w:t>
      </w:r>
      <w:r w:rsidR="00082986" w:rsidRPr="000266FD">
        <w:rPr>
          <w:rFonts w:ascii="Times New Roman" w:hAnsi="Times New Roman" w:cs="Times New Roman"/>
          <w:color w:val="000000"/>
        </w:rPr>
        <w:t xml:space="preserve">election funding, election campaign, criminalization of politics and growing suspicion on election commission. Therefore, electoral reforms are necessary to functioning of parliamentary democracy in India. In this regard, the election commission, the high </w:t>
      </w:r>
      <w:r w:rsidR="005F7FF5" w:rsidRPr="000266FD">
        <w:rPr>
          <w:rFonts w:ascii="Times New Roman" w:hAnsi="Times New Roman" w:cs="Times New Roman"/>
          <w:color w:val="000000"/>
        </w:rPr>
        <w:t>courts, the supreme court, the national law commission</w:t>
      </w:r>
      <w:r w:rsidR="00594EEB" w:rsidRPr="000266FD">
        <w:rPr>
          <w:rFonts w:ascii="Times New Roman" w:hAnsi="Times New Roman" w:cs="Times New Roman"/>
          <w:color w:val="000000"/>
        </w:rPr>
        <w:t xml:space="preserve">, parliamentary committees </w:t>
      </w:r>
      <w:r w:rsidR="00761BF4" w:rsidRPr="000266FD">
        <w:rPr>
          <w:rFonts w:ascii="Times New Roman" w:hAnsi="Times New Roman" w:cs="Times New Roman"/>
          <w:color w:val="000000"/>
        </w:rPr>
        <w:t>and the</w:t>
      </w:r>
      <w:r w:rsidR="00761BF4">
        <w:rPr>
          <w:rFonts w:ascii="Times New Roman" w:hAnsi="Times New Roman" w:cs="Times New Roman"/>
          <w:color w:val="000000"/>
        </w:rPr>
        <w:t xml:space="preserve"> P</w:t>
      </w:r>
      <w:r w:rsidR="00082986" w:rsidRPr="000266FD">
        <w:rPr>
          <w:rFonts w:ascii="Times New Roman" w:hAnsi="Times New Roman" w:cs="Times New Roman"/>
          <w:color w:val="000000"/>
        </w:rPr>
        <w:t xml:space="preserve">arliament have taken many steps for the electoral reforms. </w:t>
      </w:r>
      <w:r w:rsidR="005C5A15" w:rsidRPr="000266FD">
        <w:rPr>
          <w:rFonts w:ascii="Times New Roman" w:hAnsi="Times New Roman" w:cs="Times New Roman"/>
          <w:color w:val="000000"/>
        </w:rPr>
        <w:t xml:space="preserve">The main focus of this article is to highlight the requirement, issue and challenges for the electoral reforms in India. This article is divided into </w:t>
      </w:r>
      <w:r w:rsidR="00DB0551" w:rsidRPr="000266FD">
        <w:rPr>
          <w:rFonts w:ascii="Times New Roman" w:hAnsi="Times New Roman" w:cs="Times New Roman"/>
          <w:color w:val="000000"/>
        </w:rPr>
        <w:t>five</w:t>
      </w:r>
      <w:r w:rsidR="005C5A15" w:rsidRPr="000266FD">
        <w:rPr>
          <w:rFonts w:ascii="Times New Roman" w:hAnsi="Times New Roman" w:cs="Times New Roman"/>
          <w:color w:val="000000"/>
        </w:rPr>
        <w:t xml:space="preserve"> parts. </w:t>
      </w:r>
      <w:r w:rsidR="00DB0551" w:rsidRPr="000266FD">
        <w:rPr>
          <w:rFonts w:ascii="Times New Roman" w:hAnsi="Times New Roman" w:cs="Times New Roman"/>
          <w:color w:val="000000"/>
        </w:rPr>
        <w:t xml:space="preserve">First part is introduction. Second </w:t>
      </w:r>
      <w:r w:rsidR="005C5A15" w:rsidRPr="000266FD">
        <w:rPr>
          <w:rFonts w:ascii="Times New Roman" w:hAnsi="Times New Roman" w:cs="Times New Roman"/>
          <w:color w:val="000000"/>
        </w:rPr>
        <w:t xml:space="preserve">part focuses on need of electoral reforms. </w:t>
      </w:r>
      <w:r w:rsidR="00DB0551" w:rsidRPr="000266FD">
        <w:rPr>
          <w:rFonts w:ascii="Times New Roman" w:hAnsi="Times New Roman" w:cs="Times New Roman"/>
          <w:color w:val="000000"/>
        </w:rPr>
        <w:t xml:space="preserve">Third </w:t>
      </w:r>
      <w:r w:rsidR="005C5A15" w:rsidRPr="000266FD">
        <w:rPr>
          <w:rFonts w:ascii="Times New Roman" w:hAnsi="Times New Roman" w:cs="Times New Roman"/>
          <w:color w:val="000000"/>
        </w:rPr>
        <w:t xml:space="preserve">part deal with issues and challenges for the electoral reforms. </w:t>
      </w:r>
      <w:r w:rsidR="00DB0551" w:rsidRPr="000266FD">
        <w:rPr>
          <w:rFonts w:ascii="Times New Roman" w:hAnsi="Times New Roman" w:cs="Times New Roman"/>
          <w:color w:val="000000"/>
        </w:rPr>
        <w:t>Fourth</w:t>
      </w:r>
      <w:r w:rsidR="005C5A15" w:rsidRPr="000266FD">
        <w:rPr>
          <w:rFonts w:ascii="Times New Roman" w:hAnsi="Times New Roman" w:cs="Times New Roman"/>
          <w:color w:val="000000"/>
        </w:rPr>
        <w:t xml:space="preserve"> part focuses on initiative taken by the election commission, the judiciary and the legislative. </w:t>
      </w:r>
      <w:r w:rsidR="00DB0551" w:rsidRPr="000266FD">
        <w:rPr>
          <w:rFonts w:ascii="Times New Roman" w:hAnsi="Times New Roman" w:cs="Times New Roman"/>
          <w:color w:val="000000"/>
        </w:rPr>
        <w:t>Fifth part is conclusion.</w:t>
      </w:r>
    </w:p>
    <w:p w14:paraId="78A93A8E" w14:textId="77777777" w:rsidR="004C2AB7" w:rsidRPr="000266FD" w:rsidRDefault="004C2AB7" w:rsidP="00321D4F">
      <w:pPr>
        <w:spacing w:line="360" w:lineRule="auto"/>
        <w:jc w:val="both"/>
        <w:rPr>
          <w:rFonts w:ascii="Times New Roman" w:hAnsi="Times New Roman" w:cs="Times New Roman"/>
          <w:b/>
          <w:color w:val="000000"/>
        </w:rPr>
      </w:pPr>
    </w:p>
    <w:p w14:paraId="0AE94508" w14:textId="28F50FA3" w:rsidR="00321D4F" w:rsidRPr="000266FD" w:rsidRDefault="00321D4F" w:rsidP="00321D4F">
      <w:pPr>
        <w:spacing w:line="360" w:lineRule="auto"/>
        <w:jc w:val="both"/>
        <w:rPr>
          <w:rFonts w:ascii="Times New Roman" w:hAnsi="Times New Roman" w:cs="Times New Roman"/>
          <w:b/>
          <w:color w:val="000000"/>
        </w:rPr>
      </w:pPr>
      <w:r w:rsidRPr="000266FD">
        <w:rPr>
          <w:rFonts w:ascii="Times New Roman" w:hAnsi="Times New Roman" w:cs="Times New Roman"/>
          <w:b/>
          <w:color w:val="000000"/>
        </w:rPr>
        <w:t xml:space="preserve">Need </w:t>
      </w:r>
      <w:r w:rsidR="00761BF4">
        <w:rPr>
          <w:rFonts w:ascii="Times New Roman" w:hAnsi="Times New Roman" w:cs="Times New Roman"/>
          <w:b/>
          <w:color w:val="000000"/>
        </w:rPr>
        <w:t xml:space="preserve">of </w:t>
      </w:r>
      <w:r w:rsidRPr="000266FD">
        <w:rPr>
          <w:rFonts w:ascii="Times New Roman" w:hAnsi="Times New Roman" w:cs="Times New Roman"/>
          <w:b/>
          <w:color w:val="000000"/>
        </w:rPr>
        <w:t>Electoral Reforms</w:t>
      </w:r>
    </w:p>
    <w:p w14:paraId="20DB8D6A" w14:textId="667386A2" w:rsidR="003F0047" w:rsidRPr="003F0047" w:rsidRDefault="00525F45" w:rsidP="003F0047">
      <w:pPr>
        <w:spacing w:line="360" w:lineRule="auto"/>
        <w:jc w:val="both"/>
        <w:rPr>
          <w:rFonts w:ascii="Times New Roman" w:hAnsi="Times New Roman" w:cs="Times New Roman"/>
          <w:color w:val="000000"/>
        </w:rPr>
      </w:pPr>
      <w:r w:rsidRPr="000266FD">
        <w:rPr>
          <w:rFonts w:ascii="Times New Roman" w:hAnsi="Times New Roman" w:cs="Times New Roman"/>
          <w:b/>
          <w:color w:val="000000"/>
        </w:rPr>
        <w:tab/>
      </w:r>
      <w:r w:rsidR="000175DB" w:rsidRPr="000266FD">
        <w:rPr>
          <w:rFonts w:ascii="Times New Roman" w:hAnsi="Times New Roman" w:cs="Times New Roman"/>
          <w:color w:val="000000"/>
        </w:rPr>
        <w:t>In parliamentary democracy</w:t>
      </w:r>
      <w:r w:rsidR="00CC2DFD" w:rsidRPr="000266FD">
        <w:rPr>
          <w:rFonts w:ascii="Times New Roman" w:hAnsi="Times New Roman" w:cs="Times New Roman"/>
          <w:color w:val="000000"/>
        </w:rPr>
        <w:t xml:space="preserve">, representation is linked with elections at regular intervals. Elections are only mechanism in which representation, government formation, control on government and change in ruling political parties are conducted. Therefore, elections are </w:t>
      </w:r>
      <w:r w:rsidR="00867E40" w:rsidRPr="000266FD">
        <w:rPr>
          <w:rFonts w:ascii="Times New Roman" w:hAnsi="Times New Roman" w:cs="Times New Roman"/>
          <w:color w:val="000000"/>
        </w:rPr>
        <w:t xml:space="preserve">essential </w:t>
      </w:r>
      <w:r w:rsidR="00C9436C" w:rsidRPr="000266FD">
        <w:rPr>
          <w:rFonts w:ascii="Times New Roman" w:hAnsi="Times New Roman" w:cs="Times New Roman"/>
          <w:color w:val="000000"/>
        </w:rPr>
        <w:t xml:space="preserve">features of parliamentary democracy. But only elections are not criteria to </w:t>
      </w:r>
      <w:r w:rsidR="002331DD" w:rsidRPr="000266FD">
        <w:rPr>
          <w:rFonts w:ascii="Times New Roman" w:hAnsi="Times New Roman" w:cs="Times New Roman"/>
          <w:color w:val="000000"/>
        </w:rPr>
        <w:t xml:space="preserve">fulfil </w:t>
      </w:r>
      <w:r w:rsidR="00300A8D" w:rsidRPr="000266FD">
        <w:rPr>
          <w:rFonts w:ascii="Times New Roman" w:hAnsi="Times New Roman" w:cs="Times New Roman"/>
          <w:color w:val="000000"/>
        </w:rPr>
        <w:t xml:space="preserve">the aspirations of people. Free and fair elections are necessary for healthy democracy. </w:t>
      </w:r>
      <w:r w:rsidR="003F0047" w:rsidRPr="003F0047">
        <w:rPr>
          <w:rFonts w:ascii="Times New Roman" w:hAnsi="Times New Roman" w:cs="Times New Roman"/>
          <w:color w:val="000000"/>
        </w:rPr>
        <w:t>Democracy” and “free and fair election “</w:t>
      </w:r>
      <w:r w:rsidR="003F0047">
        <w:rPr>
          <w:rFonts w:ascii="Times New Roman" w:hAnsi="Times New Roman" w:cs="Times New Roman"/>
          <w:color w:val="000000"/>
        </w:rPr>
        <w:t>are inseparable twins (Baruah 2018, p. 1).</w:t>
      </w:r>
    </w:p>
    <w:p w14:paraId="5345BDB6" w14:textId="35CB6F28" w:rsidR="00B10CE5" w:rsidRPr="000266FD" w:rsidRDefault="00300A8D" w:rsidP="003F0047">
      <w:pPr>
        <w:spacing w:line="360" w:lineRule="auto"/>
        <w:ind w:firstLine="720"/>
        <w:jc w:val="both"/>
        <w:rPr>
          <w:rFonts w:ascii="Times New Roman" w:hAnsi="Times New Roman" w:cs="Times New Roman"/>
          <w:color w:val="000000"/>
        </w:rPr>
      </w:pPr>
      <w:r w:rsidRPr="000266FD">
        <w:rPr>
          <w:rFonts w:ascii="Times New Roman" w:hAnsi="Times New Roman" w:cs="Times New Roman"/>
          <w:color w:val="000000"/>
        </w:rPr>
        <w:t xml:space="preserve">In this regard, electoral reforms have paved the way for free and fair elections. </w:t>
      </w:r>
      <w:r w:rsidR="00E425C0" w:rsidRPr="000266FD">
        <w:rPr>
          <w:rFonts w:ascii="Times New Roman" w:hAnsi="Times New Roman" w:cs="Times New Roman"/>
          <w:color w:val="000000"/>
        </w:rPr>
        <w:t xml:space="preserve">Electoral reforms refer to introduction of best practices in ensuring better </w:t>
      </w:r>
      <w:r w:rsidR="00A3019C" w:rsidRPr="000266FD">
        <w:rPr>
          <w:rFonts w:ascii="Times New Roman" w:hAnsi="Times New Roman" w:cs="Times New Roman"/>
          <w:color w:val="000000"/>
        </w:rPr>
        <w:t xml:space="preserve">responsible parliamentary democracy, removal of structural flaws, clean politics, honest politicians, maintain citizens’ trust, true representation and so on. </w:t>
      </w:r>
      <w:r w:rsidR="00D065ED" w:rsidRPr="00D065ED">
        <w:rPr>
          <w:rFonts w:ascii="Times New Roman" w:hAnsi="Times New Roman" w:cs="Times New Roman"/>
          <w:color w:val="000000"/>
        </w:rPr>
        <w:t>We need electoral reforms, and n</w:t>
      </w:r>
      <w:r w:rsidR="00D065ED">
        <w:rPr>
          <w:rFonts w:ascii="Times New Roman" w:hAnsi="Times New Roman" w:cs="Times New Roman"/>
          <w:color w:val="000000"/>
        </w:rPr>
        <w:t>eed</w:t>
      </w:r>
      <w:r w:rsidR="00D065ED" w:rsidRPr="00D065ED">
        <w:rPr>
          <w:rFonts w:ascii="Times New Roman" w:hAnsi="Times New Roman" w:cs="Times New Roman"/>
          <w:color w:val="000000"/>
        </w:rPr>
        <w:t xml:space="preserve"> them urgently, if we wish to ensure </w:t>
      </w:r>
      <w:r w:rsidR="00D065ED">
        <w:rPr>
          <w:rFonts w:ascii="Times New Roman" w:hAnsi="Times New Roman" w:cs="Times New Roman"/>
          <w:color w:val="000000"/>
        </w:rPr>
        <w:t xml:space="preserve">healthy </w:t>
      </w:r>
      <w:r w:rsidR="00D065ED" w:rsidRPr="00D065ED">
        <w:rPr>
          <w:rFonts w:ascii="Times New Roman" w:hAnsi="Times New Roman" w:cs="Times New Roman"/>
          <w:color w:val="000000"/>
        </w:rPr>
        <w:t>democracy, at least in a workable f</w:t>
      </w:r>
      <w:r w:rsidR="00D065ED">
        <w:rPr>
          <w:rFonts w:ascii="Times New Roman" w:hAnsi="Times New Roman" w:cs="Times New Roman"/>
          <w:color w:val="000000"/>
        </w:rPr>
        <w:t>orm</w:t>
      </w:r>
      <w:r w:rsidR="00D065ED" w:rsidRPr="00D065ED">
        <w:rPr>
          <w:rFonts w:ascii="Times New Roman" w:hAnsi="Times New Roman" w:cs="Times New Roman"/>
          <w:color w:val="000000"/>
        </w:rPr>
        <w:t xml:space="preserve"> if not in its ideal form, survives i</w:t>
      </w:r>
      <w:r w:rsidR="00D065ED">
        <w:rPr>
          <w:rFonts w:ascii="Times New Roman" w:hAnsi="Times New Roman" w:cs="Times New Roman"/>
          <w:color w:val="000000"/>
        </w:rPr>
        <w:t xml:space="preserve">n the country (Chhokar 2010, p. 3977). </w:t>
      </w:r>
      <w:r w:rsidR="00125D9F" w:rsidRPr="000266FD">
        <w:rPr>
          <w:rFonts w:ascii="Times New Roman" w:hAnsi="Times New Roman" w:cs="Times New Roman"/>
          <w:color w:val="000000"/>
        </w:rPr>
        <w:t>Indian constitution’s a</w:t>
      </w:r>
      <w:r w:rsidR="00A3019C" w:rsidRPr="000266FD">
        <w:rPr>
          <w:rFonts w:ascii="Times New Roman" w:hAnsi="Times New Roman" w:cs="Times New Roman"/>
          <w:color w:val="000000"/>
        </w:rPr>
        <w:t>rticle 324-329 deals with e</w:t>
      </w:r>
      <w:r w:rsidR="00ED534D" w:rsidRPr="000266FD">
        <w:rPr>
          <w:rFonts w:ascii="Times New Roman" w:hAnsi="Times New Roman" w:cs="Times New Roman"/>
          <w:color w:val="000000"/>
        </w:rPr>
        <w:t>lections and electoral reforms.</w:t>
      </w:r>
      <w:r w:rsidR="00965BCF" w:rsidRPr="000266FD">
        <w:rPr>
          <w:rFonts w:ascii="Times New Roman" w:hAnsi="Times New Roman" w:cs="Times New Roman"/>
          <w:color w:val="000000"/>
        </w:rPr>
        <w:t xml:space="preserve"> </w:t>
      </w:r>
    </w:p>
    <w:p w14:paraId="78C642DE" w14:textId="77777777" w:rsidR="00EE3CFC" w:rsidRPr="000266FD" w:rsidRDefault="00EE3CFC" w:rsidP="00321D4F">
      <w:pPr>
        <w:spacing w:line="360" w:lineRule="auto"/>
        <w:jc w:val="both"/>
        <w:rPr>
          <w:rFonts w:ascii="Times New Roman" w:hAnsi="Times New Roman" w:cs="Times New Roman"/>
          <w:color w:val="000000"/>
        </w:rPr>
      </w:pPr>
    </w:p>
    <w:tbl>
      <w:tblPr>
        <w:tblW w:w="1300" w:type="dxa"/>
        <w:tblLook w:val="04A0" w:firstRow="1" w:lastRow="0" w:firstColumn="1" w:lastColumn="0" w:noHBand="0" w:noVBand="1"/>
      </w:tblPr>
      <w:tblGrid>
        <w:gridCol w:w="8351"/>
      </w:tblGrid>
      <w:tr w:rsidR="00ED534D" w:rsidRPr="000266FD" w14:paraId="3EC74C7C" w14:textId="77777777" w:rsidTr="00ED534D">
        <w:trPr>
          <w:trHeight w:val="320"/>
        </w:trPr>
        <w:tc>
          <w:tcPr>
            <w:tcW w:w="1300" w:type="dxa"/>
            <w:tcBorders>
              <w:top w:val="nil"/>
              <w:left w:val="nil"/>
              <w:bottom w:val="nil"/>
              <w:right w:val="nil"/>
            </w:tcBorders>
            <w:shd w:val="clear" w:color="auto" w:fill="auto"/>
            <w:noWrap/>
            <w:vAlign w:val="bottom"/>
            <w:hideMark/>
          </w:tcPr>
          <w:p w14:paraId="5438530C" w14:textId="518357A8" w:rsidR="00ED534D" w:rsidRPr="000266FD" w:rsidRDefault="00ED534D" w:rsidP="00073C8A">
            <w:pPr>
              <w:rPr>
                <w:rFonts w:ascii="Times New Roman" w:hAnsi="Times New Roman" w:cs="Times New Roman"/>
                <w:sz w:val="21"/>
                <w:szCs w:val="21"/>
                <w:lang w:eastAsia="en-GB"/>
              </w:rPr>
            </w:pPr>
            <w:r w:rsidRPr="000266FD">
              <w:rPr>
                <w:noProof/>
                <w:lang w:eastAsia="en-GB"/>
              </w:rPr>
              <w:drawing>
                <wp:inline distT="0" distB="0" distL="0" distR="0" wp14:anchorId="36C6A2EC" wp14:editId="10D3E1A3">
                  <wp:extent cx="5166130" cy="1428750"/>
                  <wp:effectExtent l="0" t="0" r="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tc>
      </w:tr>
      <w:tr w:rsidR="00ED534D" w:rsidRPr="000266FD" w14:paraId="21F9BE21" w14:textId="77777777" w:rsidTr="00EE3CFC">
        <w:trPr>
          <w:trHeight w:val="293"/>
        </w:trPr>
        <w:tc>
          <w:tcPr>
            <w:tcW w:w="1300" w:type="dxa"/>
            <w:tcBorders>
              <w:top w:val="nil"/>
              <w:left w:val="nil"/>
              <w:bottom w:val="nil"/>
              <w:right w:val="nil"/>
            </w:tcBorders>
            <w:shd w:val="clear" w:color="auto" w:fill="auto"/>
            <w:noWrap/>
            <w:vAlign w:val="bottom"/>
            <w:hideMark/>
          </w:tcPr>
          <w:p w14:paraId="791D9C13" w14:textId="77777777" w:rsidR="006905E1" w:rsidRPr="000266FD" w:rsidRDefault="006905E1" w:rsidP="006905E1">
            <w:pPr>
              <w:jc w:val="both"/>
              <w:rPr>
                <w:rFonts w:ascii="Times New Roman" w:eastAsia="Times New Roman" w:hAnsi="Times New Roman" w:cs="Times New Roman"/>
                <w:color w:val="000000"/>
                <w:sz w:val="21"/>
                <w:szCs w:val="21"/>
                <w:lang w:eastAsia="en-GB"/>
              </w:rPr>
            </w:pPr>
          </w:p>
          <w:p w14:paraId="221272F4" w14:textId="4AA2B794" w:rsidR="006905E1" w:rsidRPr="000266FD" w:rsidRDefault="00B34AC8" w:rsidP="006905E1">
            <w:pPr>
              <w:jc w:val="both"/>
              <w:rPr>
                <w:rFonts w:ascii="Times New Roman" w:hAnsi="Times New Roman" w:cs="Times New Roman"/>
                <w:color w:val="000000"/>
                <w:sz w:val="18"/>
                <w:szCs w:val="18"/>
              </w:rPr>
            </w:pPr>
            <w:r w:rsidRPr="000266FD">
              <w:rPr>
                <w:rFonts w:ascii="Times New Roman" w:eastAsia="Times New Roman" w:hAnsi="Times New Roman" w:cs="Times New Roman"/>
                <w:color w:val="000000"/>
                <w:sz w:val="21"/>
                <w:szCs w:val="21"/>
                <w:lang w:eastAsia="en-GB"/>
              </w:rPr>
              <w:t xml:space="preserve"> </w:t>
            </w:r>
            <w:r w:rsidR="00550A43" w:rsidRPr="000266FD">
              <w:rPr>
                <w:rFonts w:ascii="Times New Roman" w:eastAsia="Times New Roman" w:hAnsi="Times New Roman" w:cs="Times New Roman"/>
                <w:color w:val="000000"/>
                <w:sz w:val="21"/>
                <w:szCs w:val="21"/>
                <w:lang w:eastAsia="en-GB"/>
              </w:rPr>
              <w:t xml:space="preserve">                   </w:t>
            </w:r>
            <w:r w:rsidR="004523F7" w:rsidRPr="000266FD">
              <w:rPr>
                <w:rFonts w:ascii="Times New Roman" w:eastAsia="Times New Roman" w:hAnsi="Times New Roman" w:cs="Times New Roman"/>
                <w:color w:val="000000"/>
                <w:sz w:val="21"/>
                <w:szCs w:val="21"/>
                <w:lang w:eastAsia="en-GB"/>
              </w:rPr>
              <w:t xml:space="preserve">   </w:t>
            </w:r>
            <w:r w:rsidR="00DD2BED" w:rsidRPr="000266FD">
              <w:rPr>
                <w:rFonts w:ascii="Times New Roman" w:eastAsia="Times New Roman" w:hAnsi="Times New Roman" w:cs="Times New Roman"/>
                <w:color w:val="000000"/>
                <w:sz w:val="21"/>
                <w:szCs w:val="21"/>
                <w:lang w:eastAsia="en-GB"/>
              </w:rPr>
              <w:t xml:space="preserve">      </w:t>
            </w:r>
            <w:r w:rsidR="00EE3CFC" w:rsidRPr="000266FD">
              <w:rPr>
                <w:rFonts w:ascii="Times New Roman" w:eastAsia="Times New Roman" w:hAnsi="Times New Roman" w:cs="Times New Roman"/>
                <w:color w:val="000000"/>
                <w:sz w:val="18"/>
                <w:szCs w:val="18"/>
                <w:lang w:eastAsia="en-GB"/>
              </w:rPr>
              <w:t xml:space="preserve">Fig: 1:1: </w:t>
            </w:r>
            <w:r w:rsidR="006905E1" w:rsidRPr="000266FD">
              <w:rPr>
                <w:rFonts w:ascii="Times New Roman" w:hAnsi="Times New Roman" w:cs="Times New Roman"/>
                <w:color w:val="000000"/>
                <w:sz w:val="18"/>
                <w:szCs w:val="18"/>
              </w:rPr>
              <w:t>Constitutional Provisions for elections and electoral reforms</w:t>
            </w:r>
          </w:p>
          <w:p w14:paraId="499F2364" w14:textId="77777777" w:rsidR="00EE3CFC" w:rsidRPr="000266FD" w:rsidRDefault="00EE3CFC" w:rsidP="006905E1">
            <w:pPr>
              <w:jc w:val="both"/>
              <w:rPr>
                <w:rFonts w:ascii="Times New Roman" w:eastAsia="Times New Roman" w:hAnsi="Times New Roman" w:cs="Times New Roman"/>
                <w:color w:val="000000"/>
                <w:sz w:val="21"/>
                <w:szCs w:val="21"/>
                <w:lang w:eastAsia="en-GB"/>
              </w:rPr>
            </w:pPr>
          </w:p>
          <w:p w14:paraId="7ECE009E" w14:textId="49CB5F1E" w:rsidR="006905E1" w:rsidRPr="000266FD" w:rsidRDefault="006905E1" w:rsidP="006905E1">
            <w:pPr>
              <w:jc w:val="both"/>
              <w:rPr>
                <w:rFonts w:ascii="Times New Roman" w:eastAsia="Times New Roman" w:hAnsi="Times New Roman" w:cs="Times New Roman"/>
                <w:color w:val="000000"/>
                <w:sz w:val="21"/>
                <w:szCs w:val="21"/>
                <w:lang w:eastAsia="en-GB"/>
              </w:rPr>
            </w:pPr>
          </w:p>
        </w:tc>
      </w:tr>
    </w:tbl>
    <w:p w14:paraId="62A04399" w14:textId="77777777" w:rsidR="00846094" w:rsidRPr="000266FD" w:rsidRDefault="00125D9F" w:rsidP="00846094">
      <w:pPr>
        <w:spacing w:line="360" w:lineRule="auto"/>
        <w:ind w:firstLine="720"/>
        <w:jc w:val="both"/>
        <w:rPr>
          <w:rFonts w:ascii="Times New Roman" w:hAnsi="Times New Roman" w:cs="Times New Roman"/>
          <w:color w:val="000000"/>
        </w:rPr>
      </w:pPr>
      <w:r w:rsidRPr="000266FD">
        <w:rPr>
          <w:rFonts w:ascii="Times New Roman" w:hAnsi="Times New Roman" w:cs="Times New Roman"/>
          <w:color w:val="000000"/>
        </w:rPr>
        <w:t>Transparency of background of candidates, freeing the election processes from muscle and money power, transparency in election funding, giving right to information to Indian citizens, assured facilitating of vote casting, removal of criminalization of politics, upholding the secrecy of voters, secure free and fair elections, fair registration and recognition of political parties, the solution of delisting of voters, non-partisan role of media, applying the model code of conduct efficiently, rationalising electoral processes are aspects of electoral reforms in India.</w:t>
      </w:r>
    </w:p>
    <w:p w14:paraId="3A6736FE" w14:textId="4BD522BE" w:rsidR="000013E3" w:rsidRPr="000266FD" w:rsidRDefault="00846094" w:rsidP="00DD2BED">
      <w:pPr>
        <w:spacing w:line="360" w:lineRule="auto"/>
        <w:ind w:firstLine="720"/>
        <w:jc w:val="both"/>
        <w:rPr>
          <w:rFonts w:ascii="Times New Roman" w:hAnsi="Times New Roman" w:cs="Times New Roman"/>
          <w:color w:val="000000"/>
        </w:rPr>
      </w:pPr>
      <w:r w:rsidRPr="000266FD">
        <w:rPr>
          <w:rFonts w:ascii="Times New Roman" w:hAnsi="Times New Roman" w:cs="Times New Roman"/>
          <w:color w:val="000000"/>
        </w:rPr>
        <w:t>The Need for electoral reforms has also been felt mainly due to fulfil the aspirations of young generation, prohibit the criminalization of politics, discourage the muscles and money power, stop the misuse of the government machinery, enhance the trust in the eyes of of citizens</w:t>
      </w:r>
      <w:r w:rsidR="00C24D4D" w:rsidRPr="000266FD">
        <w:rPr>
          <w:rFonts w:ascii="Times New Roman" w:hAnsi="Times New Roman" w:cs="Times New Roman"/>
          <w:color w:val="000000"/>
        </w:rPr>
        <w:t>, make election commission stronger, make election commission independent</w:t>
      </w:r>
      <w:r w:rsidRPr="000266FD">
        <w:rPr>
          <w:rFonts w:ascii="Times New Roman" w:hAnsi="Times New Roman" w:cs="Times New Roman"/>
          <w:color w:val="000000"/>
        </w:rPr>
        <w:t xml:space="preserve"> and employ the use of technology in electoral process.</w:t>
      </w:r>
      <w:r w:rsidR="001F718B" w:rsidRPr="000266FD">
        <w:rPr>
          <w:rFonts w:ascii="Times New Roman" w:hAnsi="Times New Roman" w:cs="Times New Roman"/>
          <w:color w:val="000000"/>
        </w:rPr>
        <w:t xml:space="preserve"> </w:t>
      </w:r>
      <w:r w:rsidR="00D7221B" w:rsidRPr="000266FD">
        <w:rPr>
          <w:rFonts w:ascii="Times New Roman" w:hAnsi="Times New Roman" w:cs="Times New Roman"/>
          <w:color w:val="000000"/>
        </w:rPr>
        <w:t>In 2019, the citizens of India delivered their verdict in electing members of parliament. In the biggest democratic process nearly 613 million voters exercised their franchise. It was the culmination of a prolonged and acrimonious election campaign. In this election issue</w:t>
      </w:r>
      <w:r w:rsidR="00DD0EFC" w:rsidRPr="000266FD">
        <w:rPr>
          <w:rFonts w:ascii="Times New Roman" w:hAnsi="Times New Roman" w:cs="Times New Roman"/>
          <w:color w:val="000000"/>
        </w:rPr>
        <w:t>s</w:t>
      </w:r>
      <w:r w:rsidR="00D7221B" w:rsidRPr="000266FD">
        <w:rPr>
          <w:rFonts w:ascii="Times New Roman" w:hAnsi="Times New Roman" w:cs="Times New Roman"/>
          <w:color w:val="000000"/>
        </w:rPr>
        <w:t xml:space="preserve"> of EVMs and </w:t>
      </w:r>
      <w:r w:rsidR="00DD0EFC" w:rsidRPr="000266FD">
        <w:rPr>
          <w:rFonts w:ascii="Times New Roman" w:hAnsi="Times New Roman" w:cs="Times New Roman"/>
          <w:color w:val="000000"/>
        </w:rPr>
        <w:t>biasness of election commission have emerged. The role of election commission in 2019 lection is doubtful. The election commission has lost its legitimacy before opposition parties and voters. The election commission was functioning like shareholders of business company. On the other side, EVMs issue has broken the trust of voters. Therefore, it is urgent requirement to settle these issues.</w:t>
      </w:r>
      <w:r w:rsidR="006A6EB1" w:rsidRPr="000266FD">
        <w:rPr>
          <w:rFonts w:ascii="Times New Roman" w:hAnsi="Times New Roman" w:cs="Times New Roman"/>
          <w:color w:val="000000"/>
        </w:rPr>
        <w:t xml:space="preserve"> </w:t>
      </w:r>
    </w:p>
    <w:p w14:paraId="23EE6B1C" w14:textId="4E5D9075" w:rsidR="00750764" w:rsidRPr="000266FD" w:rsidRDefault="006A6EB1" w:rsidP="00846094">
      <w:pPr>
        <w:spacing w:line="360" w:lineRule="auto"/>
        <w:ind w:firstLine="720"/>
        <w:jc w:val="both"/>
        <w:rPr>
          <w:rFonts w:ascii="Times New Roman" w:hAnsi="Times New Roman" w:cs="Times New Roman"/>
          <w:color w:val="000000"/>
        </w:rPr>
      </w:pPr>
      <w:r w:rsidRPr="000266FD">
        <w:rPr>
          <w:rFonts w:ascii="Times New Roman" w:hAnsi="Times New Roman" w:cs="Times New Roman"/>
          <w:color w:val="000000"/>
        </w:rPr>
        <w:t>P</w:t>
      </w:r>
      <w:r w:rsidR="001B7626" w:rsidRPr="000266FD">
        <w:rPr>
          <w:rFonts w:ascii="Times New Roman" w:hAnsi="Times New Roman" w:cs="Times New Roman"/>
          <w:color w:val="000000"/>
        </w:rPr>
        <w:t xml:space="preserve">olitical finance reform </w:t>
      </w:r>
      <w:r w:rsidR="003B6062" w:rsidRPr="000266FD">
        <w:rPr>
          <w:rFonts w:ascii="Times New Roman" w:hAnsi="Times New Roman" w:cs="Times New Roman"/>
          <w:color w:val="000000"/>
        </w:rPr>
        <w:t>is need of time</w:t>
      </w:r>
      <w:r w:rsidRPr="000266FD">
        <w:rPr>
          <w:rFonts w:ascii="Times New Roman" w:hAnsi="Times New Roman" w:cs="Times New Roman"/>
          <w:color w:val="000000"/>
        </w:rPr>
        <w:t xml:space="preserve">. Recent disclosures on electoral bonds raise questions. Election funding in India needs to be more transparent. The </w:t>
      </w:r>
      <w:r w:rsidR="000013E3" w:rsidRPr="000266FD">
        <w:rPr>
          <w:rFonts w:ascii="Times New Roman" w:hAnsi="Times New Roman" w:cs="Times New Roman"/>
          <w:color w:val="000000"/>
        </w:rPr>
        <w:t xml:space="preserve">implementation of electoral bonds scheme raises grave questions. </w:t>
      </w:r>
      <w:r w:rsidR="00406B53" w:rsidRPr="000266FD">
        <w:rPr>
          <w:rFonts w:ascii="Times New Roman" w:hAnsi="Times New Roman" w:cs="Times New Roman"/>
          <w:color w:val="000000"/>
        </w:rPr>
        <w:t xml:space="preserve">In this regard, allowing </w:t>
      </w:r>
      <w:r w:rsidR="00996C36" w:rsidRPr="000266FD">
        <w:rPr>
          <w:rFonts w:ascii="Times New Roman" w:hAnsi="Times New Roman" w:cs="Times New Roman"/>
          <w:color w:val="000000"/>
        </w:rPr>
        <w:t xml:space="preserve">the State Bank of India, a government-owned bank, rather than the Reserve Bank of India, to be issuer of electoral bonds raises questions. Therefore, the electoral bonds are opaque in nature. </w:t>
      </w:r>
    </w:p>
    <w:p w14:paraId="0820EDC3" w14:textId="77777777" w:rsidR="000013E3" w:rsidRPr="000266FD" w:rsidRDefault="000013E3" w:rsidP="00846094">
      <w:pPr>
        <w:spacing w:line="360" w:lineRule="auto"/>
        <w:ind w:firstLine="720"/>
        <w:jc w:val="both"/>
        <w:rPr>
          <w:rFonts w:ascii="Times New Roman" w:hAnsi="Times New Roman" w:cs="Times New Roman"/>
          <w:color w:val="000000"/>
        </w:rPr>
      </w:pPr>
    </w:p>
    <w:p w14:paraId="2DC7A0DD" w14:textId="489BB921" w:rsidR="00750764" w:rsidRPr="000266FD" w:rsidRDefault="00750764" w:rsidP="00846094">
      <w:pPr>
        <w:spacing w:line="360" w:lineRule="auto"/>
        <w:ind w:firstLine="720"/>
        <w:jc w:val="both"/>
        <w:rPr>
          <w:rFonts w:ascii="Times New Roman" w:hAnsi="Times New Roman" w:cs="Times New Roman"/>
          <w:color w:val="000000"/>
        </w:rPr>
      </w:pPr>
      <w:r w:rsidRPr="000266FD">
        <w:rPr>
          <w:noProof/>
          <w:lang w:eastAsia="en-GB"/>
        </w:rPr>
        <w:drawing>
          <wp:inline distT="0" distB="0" distL="0" distR="0" wp14:anchorId="191A045A" wp14:editId="0735A6D1">
            <wp:extent cx="4388535" cy="1648460"/>
            <wp:effectExtent l="0" t="0" r="0" b="254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2F8239F3" w14:textId="4BAAD303" w:rsidR="006905E1" w:rsidRPr="000266FD" w:rsidRDefault="006905E1" w:rsidP="006905E1">
      <w:pPr>
        <w:spacing w:line="360" w:lineRule="auto"/>
        <w:jc w:val="center"/>
        <w:rPr>
          <w:rFonts w:ascii="Times New Roman" w:hAnsi="Times New Roman" w:cs="Times New Roman"/>
          <w:color w:val="000000"/>
          <w:sz w:val="18"/>
          <w:szCs w:val="18"/>
        </w:rPr>
      </w:pPr>
      <w:r w:rsidRPr="000266FD">
        <w:rPr>
          <w:rFonts w:ascii="Times New Roman" w:hAnsi="Times New Roman" w:cs="Times New Roman"/>
          <w:sz w:val="18"/>
          <w:szCs w:val="18"/>
        </w:rPr>
        <w:t xml:space="preserve">Fig: 1:2: </w:t>
      </w:r>
      <w:r w:rsidRPr="000266FD">
        <w:rPr>
          <w:rFonts w:ascii="Times New Roman" w:hAnsi="Times New Roman" w:cs="Times New Roman"/>
          <w:color w:val="000000"/>
          <w:sz w:val="18"/>
          <w:szCs w:val="18"/>
        </w:rPr>
        <w:t>The requirement of electoral reforms in three broad categories</w:t>
      </w:r>
    </w:p>
    <w:p w14:paraId="5E7312F4" w14:textId="07772A5C" w:rsidR="00750764" w:rsidRPr="000266FD" w:rsidRDefault="00750764" w:rsidP="006905E1">
      <w:pPr>
        <w:spacing w:line="360" w:lineRule="auto"/>
        <w:jc w:val="center"/>
        <w:rPr>
          <w:rFonts w:ascii="Times New Roman" w:hAnsi="Times New Roman" w:cs="Times New Roman"/>
        </w:rPr>
      </w:pPr>
    </w:p>
    <w:p w14:paraId="1294E848" w14:textId="4B3059AD" w:rsidR="005048B8" w:rsidRPr="000266FD" w:rsidRDefault="003C7A8B" w:rsidP="003C7A8B">
      <w:pPr>
        <w:spacing w:line="360" w:lineRule="auto"/>
        <w:jc w:val="both"/>
        <w:rPr>
          <w:rFonts w:ascii="Times New Roman" w:hAnsi="Times New Roman" w:cs="Times New Roman"/>
          <w:b/>
        </w:rPr>
      </w:pPr>
      <w:r w:rsidRPr="000266FD">
        <w:rPr>
          <w:rFonts w:ascii="Times New Roman" w:hAnsi="Times New Roman" w:cs="Times New Roman"/>
          <w:b/>
        </w:rPr>
        <w:t>I</w:t>
      </w:r>
      <w:r w:rsidR="00812DB9" w:rsidRPr="000266FD">
        <w:rPr>
          <w:rFonts w:ascii="Times New Roman" w:hAnsi="Times New Roman" w:cs="Times New Roman"/>
          <w:b/>
        </w:rPr>
        <w:t>ssues and Challenges for Electoral Reforms</w:t>
      </w:r>
    </w:p>
    <w:p w14:paraId="1C573106" w14:textId="58007E2F" w:rsidR="00EE3CFC" w:rsidRPr="000266FD" w:rsidRDefault="00464340" w:rsidP="00EE3CFC">
      <w:pPr>
        <w:spacing w:line="360" w:lineRule="auto"/>
        <w:ind w:firstLine="720"/>
        <w:jc w:val="both"/>
        <w:rPr>
          <w:rFonts w:ascii="Times New Roman" w:hAnsi="Times New Roman" w:cs="Times New Roman"/>
        </w:rPr>
      </w:pPr>
      <w:r w:rsidRPr="000266FD">
        <w:rPr>
          <w:rFonts w:ascii="Times New Roman" w:hAnsi="Times New Roman" w:cs="Times New Roman"/>
        </w:rPr>
        <w:t xml:space="preserve">The Elections are practical form of parliamentary democracy. </w:t>
      </w:r>
      <w:r w:rsidR="007719CE" w:rsidRPr="000266FD">
        <w:rPr>
          <w:rFonts w:ascii="Times New Roman" w:hAnsi="Times New Roman" w:cs="Times New Roman"/>
        </w:rPr>
        <w:t>Elections cover every part of the electoral system. The word election has been used in part of XV of the constitution of India. In India entire electoral process rests on three pillars-Article 326 of the constitution, the representation of the People</w:t>
      </w:r>
      <w:r w:rsidR="00EE3CFC" w:rsidRPr="000266FD">
        <w:rPr>
          <w:rFonts w:ascii="Times New Roman" w:hAnsi="Times New Roman" w:cs="Times New Roman"/>
        </w:rPr>
        <w:t xml:space="preserve"> Act 1950</w:t>
      </w:r>
      <w:r w:rsidR="007719CE" w:rsidRPr="000266FD">
        <w:rPr>
          <w:rFonts w:ascii="Times New Roman" w:hAnsi="Times New Roman" w:cs="Times New Roman"/>
        </w:rPr>
        <w:t xml:space="preserve"> and the </w:t>
      </w:r>
      <w:r w:rsidR="00EE3CFC" w:rsidRPr="000266FD">
        <w:rPr>
          <w:rFonts w:ascii="Times New Roman" w:hAnsi="Times New Roman" w:cs="Times New Roman"/>
        </w:rPr>
        <w:t xml:space="preserve">representation of the People Act, 1951. </w:t>
      </w:r>
    </w:p>
    <w:p w14:paraId="6DCCE824" w14:textId="43DE3217" w:rsidR="00EE3CFC" w:rsidRPr="000266FD" w:rsidRDefault="00943848" w:rsidP="00464340">
      <w:pPr>
        <w:spacing w:line="360" w:lineRule="auto"/>
        <w:ind w:firstLine="720"/>
        <w:jc w:val="both"/>
        <w:rPr>
          <w:rFonts w:ascii="Times New Roman" w:hAnsi="Times New Roman" w:cs="Times New Roman"/>
        </w:rPr>
      </w:pPr>
      <w:r w:rsidRPr="000266FD">
        <w:rPr>
          <w:rFonts w:ascii="Times New Roman" w:hAnsi="Times New Roman" w:cs="Times New Roman"/>
        </w:rPr>
        <w:t xml:space="preserve">                       </w:t>
      </w:r>
      <w:r w:rsidR="00B34AC8" w:rsidRPr="000266FD">
        <w:rPr>
          <w:rFonts w:ascii="Times New Roman" w:hAnsi="Times New Roman" w:cs="Times New Roman"/>
        </w:rPr>
        <w:t xml:space="preserve">   </w:t>
      </w:r>
      <w:r w:rsidR="00EE3CFC" w:rsidRPr="000266FD">
        <w:rPr>
          <w:noProof/>
          <w:lang w:eastAsia="en-GB"/>
        </w:rPr>
        <w:drawing>
          <wp:inline distT="0" distB="0" distL="0" distR="0" wp14:anchorId="3C07E10F" wp14:editId="6E37CF08">
            <wp:extent cx="2285950" cy="1995140"/>
            <wp:effectExtent l="0" t="0" r="635" b="12065"/>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1EC14D7C" w14:textId="3E01713A" w:rsidR="00EE3CFC" w:rsidRPr="000266FD" w:rsidRDefault="00B34AC8" w:rsidP="00B34AC8">
      <w:pPr>
        <w:spacing w:line="360" w:lineRule="auto"/>
        <w:jc w:val="center"/>
        <w:rPr>
          <w:rFonts w:ascii="Times New Roman" w:hAnsi="Times New Roman" w:cs="Times New Roman"/>
          <w:sz w:val="18"/>
          <w:szCs w:val="18"/>
        </w:rPr>
      </w:pPr>
      <w:r w:rsidRPr="000266FD">
        <w:rPr>
          <w:rFonts w:ascii="Times New Roman" w:hAnsi="Times New Roman" w:cs="Times New Roman"/>
          <w:sz w:val="18"/>
          <w:szCs w:val="18"/>
        </w:rPr>
        <w:t xml:space="preserve">Fig: 1:3: </w:t>
      </w:r>
      <w:r w:rsidR="00EE3CFC" w:rsidRPr="000266FD">
        <w:rPr>
          <w:rFonts w:ascii="Times New Roman" w:hAnsi="Times New Roman" w:cs="Times New Roman"/>
          <w:sz w:val="18"/>
          <w:szCs w:val="18"/>
        </w:rPr>
        <w:t>Three pillar</w:t>
      </w:r>
      <w:r w:rsidRPr="000266FD">
        <w:rPr>
          <w:rFonts w:ascii="Times New Roman" w:hAnsi="Times New Roman" w:cs="Times New Roman"/>
          <w:sz w:val="18"/>
          <w:szCs w:val="18"/>
        </w:rPr>
        <w:t>s of electoral process in India</w:t>
      </w:r>
    </w:p>
    <w:p w14:paraId="68F28D35" w14:textId="77777777" w:rsidR="00EE3CFC" w:rsidRPr="000266FD" w:rsidRDefault="00EE3CFC" w:rsidP="00464340">
      <w:pPr>
        <w:spacing w:line="360" w:lineRule="auto"/>
        <w:ind w:firstLine="720"/>
        <w:jc w:val="both"/>
        <w:rPr>
          <w:rFonts w:ascii="Times New Roman" w:hAnsi="Times New Roman" w:cs="Times New Roman"/>
        </w:rPr>
      </w:pPr>
    </w:p>
    <w:p w14:paraId="133EF458" w14:textId="77777777" w:rsidR="00246D15" w:rsidRPr="000266FD" w:rsidRDefault="00464340" w:rsidP="00927884">
      <w:pPr>
        <w:spacing w:line="360" w:lineRule="auto"/>
        <w:ind w:firstLine="720"/>
        <w:jc w:val="both"/>
        <w:rPr>
          <w:rFonts w:ascii="Times New Roman" w:hAnsi="Times New Roman" w:cs="Times New Roman"/>
        </w:rPr>
      </w:pPr>
      <w:r w:rsidRPr="000266FD">
        <w:rPr>
          <w:rFonts w:ascii="Times New Roman" w:hAnsi="Times New Roman" w:cs="Times New Roman"/>
        </w:rPr>
        <w:t xml:space="preserve">But the elections are not being held in ideal conditions because of enormous use </w:t>
      </w:r>
      <w:r w:rsidR="005A0B98" w:rsidRPr="000266FD">
        <w:rPr>
          <w:rFonts w:ascii="Times New Roman" w:hAnsi="Times New Roman" w:cs="Times New Roman"/>
        </w:rPr>
        <w:t xml:space="preserve">of money </w:t>
      </w:r>
      <w:r w:rsidRPr="000266FD">
        <w:rPr>
          <w:rFonts w:ascii="Times New Roman" w:hAnsi="Times New Roman" w:cs="Times New Roman"/>
        </w:rPr>
        <w:t xml:space="preserve">power, </w:t>
      </w:r>
      <w:r w:rsidR="005A0B98" w:rsidRPr="000266FD">
        <w:rPr>
          <w:rFonts w:ascii="Times New Roman" w:hAnsi="Times New Roman" w:cs="Times New Roman"/>
        </w:rPr>
        <w:t xml:space="preserve">muscle power, </w:t>
      </w:r>
      <w:r w:rsidRPr="000266FD">
        <w:rPr>
          <w:rFonts w:ascii="Times New Roman" w:hAnsi="Times New Roman" w:cs="Times New Roman"/>
        </w:rPr>
        <w:t>misuse of corporate funding, misuse of government machinery, biasness of election commissioner and other reasons.</w:t>
      </w:r>
      <w:r w:rsidR="005A0B98" w:rsidRPr="000266FD">
        <w:rPr>
          <w:rFonts w:ascii="Times New Roman" w:hAnsi="Times New Roman" w:cs="Times New Roman"/>
        </w:rPr>
        <w:t xml:space="preserve"> </w:t>
      </w:r>
      <w:r w:rsidR="007B1B06" w:rsidRPr="000266FD">
        <w:rPr>
          <w:rFonts w:ascii="Times New Roman" w:hAnsi="Times New Roman" w:cs="Times New Roman"/>
        </w:rPr>
        <w:t xml:space="preserve">Today, India’s democracy is facing serious challenges. The absolute disintegration of political values has posed serious threat to Indian democracy. </w:t>
      </w:r>
      <w:r w:rsidR="008F37A6" w:rsidRPr="000266FD">
        <w:rPr>
          <w:rFonts w:ascii="Times New Roman" w:hAnsi="Times New Roman" w:cs="Times New Roman"/>
        </w:rPr>
        <w:t xml:space="preserve">The criminalization </w:t>
      </w:r>
      <w:r w:rsidR="002E1F71" w:rsidRPr="000266FD">
        <w:rPr>
          <w:rFonts w:ascii="Times New Roman" w:hAnsi="Times New Roman" w:cs="Times New Roman"/>
        </w:rPr>
        <w:t xml:space="preserve">of politics is serious threat to healthy functioning of democracy. </w:t>
      </w:r>
      <w:r w:rsidR="00B70513" w:rsidRPr="000266FD">
        <w:rPr>
          <w:rFonts w:ascii="Times New Roman" w:hAnsi="Times New Roman" w:cs="Times New Roman"/>
        </w:rPr>
        <w:t>According to the association of Democratic Reforms nearly half of the 17</w:t>
      </w:r>
      <w:r w:rsidR="00B70513" w:rsidRPr="000266FD">
        <w:rPr>
          <w:rFonts w:ascii="Times New Roman" w:hAnsi="Times New Roman" w:cs="Times New Roman"/>
          <w:vertAlign w:val="superscript"/>
        </w:rPr>
        <w:t>th</w:t>
      </w:r>
      <w:r w:rsidR="00B70513" w:rsidRPr="000266FD">
        <w:rPr>
          <w:rFonts w:ascii="Times New Roman" w:hAnsi="Times New Roman" w:cs="Times New Roman"/>
        </w:rPr>
        <w:t xml:space="preserve"> Lok Sabha members have criminal charges against them. Of the 543 elected Lok Sabha members 233 have criminal charges.</w:t>
      </w:r>
    </w:p>
    <w:p w14:paraId="6F7DDE6D" w14:textId="77777777" w:rsidR="00246D15" w:rsidRPr="000266FD" w:rsidRDefault="00246D15" w:rsidP="00EE3CFC">
      <w:pPr>
        <w:spacing w:line="360" w:lineRule="auto"/>
        <w:jc w:val="both"/>
        <w:rPr>
          <w:rFonts w:ascii="Times New Roman" w:hAnsi="Times New Roman" w:cs="Times New Roman"/>
        </w:rPr>
      </w:pPr>
    </w:p>
    <w:p w14:paraId="0D708966" w14:textId="33C0E1F6" w:rsidR="005048B8" w:rsidRPr="000266FD" w:rsidRDefault="00246D15" w:rsidP="00246D15">
      <w:pPr>
        <w:spacing w:line="360" w:lineRule="auto"/>
        <w:jc w:val="center"/>
        <w:rPr>
          <w:rFonts w:ascii="Times New Roman" w:hAnsi="Times New Roman" w:cs="Times New Roman"/>
        </w:rPr>
      </w:pPr>
      <w:r w:rsidRPr="000266FD">
        <w:rPr>
          <w:noProof/>
          <w:lang w:eastAsia="en-GB"/>
        </w:rPr>
        <w:drawing>
          <wp:inline distT="0" distB="0" distL="0" distR="0" wp14:anchorId="09A958F0" wp14:editId="03EAD4DC">
            <wp:extent cx="4572000" cy="2146340"/>
            <wp:effectExtent l="0" t="25400" r="0" b="1270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04B1CFDA" w14:textId="487B65C7" w:rsidR="00246D15" w:rsidRPr="000266FD" w:rsidRDefault="00246D15" w:rsidP="00A428E3">
      <w:pPr>
        <w:jc w:val="center"/>
        <w:rPr>
          <w:rFonts w:ascii="Times New Roman" w:hAnsi="Times New Roman" w:cs="Times New Roman"/>
          <w:sz w:val="18"/>
          <w:szCs w:val="18"/>
        </w:rPr>
      </w:pPr>
      <w:r w:rsidRPr="000266FD">
        <w:rPr>
          <w:rFonts w:ascii="Times New Roman" w:hAnsi="Times New Roman" w:cs="Times New Roman"/>
          <w:sz w:val="18"/>
          <w:szCs w:val="18"/>
        </w:rPr>
        <w:t>Fig</w:t>
      </w:r>
      <w:r w:rsidR="00A428E3" w:rsidRPr="000266FD">
        <w:rPr>
          <w:rFonts w:ascii="Times New Roman" w:hAnsi="Times New Roman" w:cs="Times New Roman"/>
          <w:sz w:val="18"/>
          <w:szCs w:val="18"/>
        </w:rPr>
        <w:t xml:space="preserve"> 1:</w:t>
      </w:r>
      <w:r w:rsidR="004F2A0A">
        <w:rPr>
          <w:rFonts w:ascii="Times New Roman" w:hAnsi="Times New Roman" w:cs="Times New Roman"/>
          <w:sz w:val="18"/>
          <w:szCs w:val="18"/>
        </w:rPr>
        <w:t xml:space="preserve"> </w:t>
      </w:r>
      <w:r w:rsidR="00A428E3" w:rsidRPr="000266FD">
        <w:rPr>
          <w:rFonts w:ascii="Times New Roman" w:hAnsi="Times New Roman" w:cs="Times New Roman"/>
          <w:sz w:val="18"/>
          <w:szCs w:val="18"/>
        </w:rPr>
        <w:t>4: 17</w:t>
      </w:r>
      <w:r w:rsidR="00A428E3" w:rsidRPr="000266FD">
        <w:rPr>
          <w:rFonts w:ascii="Times New Roman" w:hAnsi="Times New Roman" w:cs="Times New Roman"/>
          <w:sz w:val="18"/>
          <w:szCs w:val="18"/>
          <w:vertAlign w:val="superscript"/>
        </w:rPr>
        <w:t>th</w:t>
      </w:r>
      <w:r w:rsidR="00A428E3" w:rsidRPr="000266FD">
        <w:rPr>
          <w:rFonts w:ascii="Times New Roman" w:hAnsi="Times New Roman" w:cs="Times New Roman"/>
          <w:sz w:val="18"/>
          <w:szCs w:val="18"/>
        </w:rPr>
        <w:t xml:space="preserve"> Lok Sabha Members with Criminal Background</w:t>
      </w:r>
    </w:p>
    <w:p w14:paraId="552ADF74" w14:textId="2D763C14" w:rsidR="00A428E3" w:rsidRPr="000266FD" w:rsidRDefault="00A428E3" w:rsidP="00A428E3">
      <w:pPr>
        <w:jc w:val="center"/>
        <w:rPr>
          <w:rFonts w:ascii="Times New Roman" w:hAnsi="Times New Roman" w:cs="Times New Roman"/>
          <w:sz w:val="18"/>
          <w:szCs w:val="18"/>
        </w:rPr>
      </w:pPr>
      <w:r w:rsidRPr="000266FD">
        <w:rPr>
          <w:rFonts w:ascii="Times New Roman" w:hAnsi="Times New Roman" w:cs="Times New Roman"/>
          <w:sz w:val="18"/>
          <w:szCs w:val="18"/>
        </w:rPr>
        <w:t>(Source: Association of Democratic Reform</w:t>
      </w:r>
      <w:r w:rsidR="00927884" w:rsidRPr="000266FD">
        <w:rPr>
          <w:rFonts w:ascii="Times New Roman" w:hAnsi="Times New Roman" w:cs="Times New Roman"/>
          <w:sz w:val="18"/>
          <w:szCs w:val="18"/>
        </w:rPr>
        <w:t>s</w:t>
      </w:r>
      <w:r w:rsidRPr="000266FD">
        <w:rPr>
          <w:rFonts w:ascii="Times New Roman" w:hAnsi="Times New Roman" w:cs="Times New Roman"/>
          <w:sz w:val="18"/>
          <w:szCs w:val="18"/>
        </w:rPr>
        <w:t>)</w:t>
      </w:r>
    </w:p>
    <w:p w14:paraId="2BEB9CF0" w14:textId="77777777" w:rsidR="00927884" w:rsidRPr="000266FD" w:rsidRDefault="00927884" w:rsidP="00927884">
      <w:pPr>
        <w:rPr>
          <w:rFonts w:ascii="Times New Roman" w:hAnsi="Times New Roman" w:cs="Times New Roman"/>
        </w:rPr>
      </w:pPr>
    </w:p>
    <w:p w14:paraId="1D950D17" w14:textId="407CA96B" w:rsidR="00D875D9" w:rsidRPr="00D875D9" w:rsidRDefault="00927884" w:rsidP="00D875D9">
      <w:pPr>
        <w:spacing w:line="360" w:lineRule="auto"/>
        <w:ind w:firstLine="720"/>
        <w:jc w:val="both"/>
        <w:rPr>
          <w:rFonts w:ascii="Times New Roman" w:hAnsi="Times New Roman" w:cs="Times New Roman"/>
        </w:rPr>
      </w:pPr>
      <w:r w:rsidRPr="000266FD">
        <w:rPr>
          <w:rFonts w:ascii="Times New Roman" w:hAnsi="Times New Roman" w:cs="Times New Roman"/>
        </w:rPr>
        <w:t>According to Association of Democratic Reforms, 29 per cent elected members of 17</w:t>
      </w:r>
      <w:r w:rsidRPr="000266FD">
        <w:rPr>
          <w:rFonts w:ascii="Times New Roman" w:hAnsi="Times New Roman" w:cs="Times New Roman"/>
          <w:vertAlign w:val="superscript"/>
        </w:rPr>
        <w:t>th</w:t>
      </w:r>
      <w:r w:rsidRPr="000266FD">
        <w:rPr>
          <w:rFonts w:ascii="Times New Roman" w:hAnsi="Times New Roman" w:cs="Times New Roman"/>
        </w:rPr>
        <w:t xml:space="preserve"> Lok Sabha have criminal cases of rape, murder, attempt to murder and crime against women. Since 2009, 109 per cent </w:t>
      </w:r>
      <w:r w:rsidR="00FF2581" w:rsidRPr="000266FD">
        <w:rPr>
          <w:rFonts w:ascii="Times New Roman" w:hAnsi="Times New Roman" w:cs="Times New Roman"/>
        </w:rPr>
        <w:t xml:space="preserve">has </w:t>
      </w:r>
      <w:r w:rsidRPr="000266FD">
        <w:rPr>
          <w:rFonts w:ascii="Times New Roman" w:hAnsi="Times New Roman" w:cs="Times New Roman"/>
        </w:rPr>
        <w:t>increase</w:t>
      </w:r>
      <w:r w:rsidR="00FF2581" w:rsidRPr="000266FD">
        <w:rPr>
          <w:rFonts w:ascii="Times New Roman" w:hAnsi="Times New Roman" w:cs="Times New Roman"/>
        </w:rPr>
        <w:t>d</w:t>
      </w:r>
      <w:r w:rsidRPr="000266FD">
        <w:rPr>
          <w:rFonts w:ascii="Times New Roman" w:hAnsi="Times New Roman" w:cs="Times New Roman"/>
        </w:rPr>
        <w:t xml:space="preserve"> in the number of MPs with serious criminal cases. </w:t>
      </w:r>
      <w:r w:rsidR="00860CEB" w:rsidRPr="000266FD">
        <w:rPr>
          <w:rFonts w:ascii="Times New Roman" w:hAnsi="Times New Roman" w:cs="Times New Roman"/>
        </w:rPr>
        <w:t xml:space="preserve">In 2009 Lok Sabha elections 162 winners had declared criminal cases against themselves. In 2014 Lok Sabha elections 185 winners have declared </w:t>
      </w:r>
      <w:r w:rsidR="00875117" w:rsidRPr="000266FD">
        <w:rPr>
          <w:rFonts w:ascii="Times New Roman" w:hAnsi="Times New Roman" w:cs="Times New Roman"/>
        </w:rPr>
        <w:t xml:space="preserve">criminal cases against themselves. </w:t>
      </w:r>
      <w:r w:rsidR="00A2444F" w:rsidRPr="000266FD">
        <w:rPr>
          <w:rFonts w:ascii="Times New Roman" w:hAnsi="Times New Roman" w:cs="Times New Roman"/>
        </w:rPr>
        <w:t xml:space="preserve">The political parties </w:t>
      </w:r>
      <w:r w:rsidR="00BF7E7B" w:rsidRPr="000266FD">
        <w:rPr>
          <w:rFonts w:ascii="Times New Roman" w:hAnsi="Times New Roman" w:cs="Times New Roman"/>
        </w:rPr>
        <w:t xml:space="preserve">having </w:t>
      </w:r>
      <w:r w:rsidR="00A2444F" w:rsidRPr="000266FD">
        <w:rPr>
          <w:rFonts w:ascii="Times New Roman" w:hAnsi="Times New Roman" w:cs="Times New Roman"/>
        </w:rPr>
        <w:t xml:space="preserve">become a shelter home for </w:t>
      </w:r>
      <w:r w:rsidR="00BF7E7B" w:rsidRPr="000266FD">
        <w:rPr>
          <w:rFonts w:ascii="Times New Roman" w:hAnsi="Times New Roman" w:cs="Times New Roman"/>
        </w:rPr>
        <w:t xml:space="preserve">criminals. </w:t>
      </w:r>
      <w:r w:rsidR="0044074C" w:rsidRPr="000266FD">
        <w:rPr>
          <w:rFonts w:ascii="Times New Roman" w:hAnsi="Times New Roman" w:cs="Times New Roman"/>
        </w:rPr>
        <w:t>Now, criminal representatives of legislatives are involved in rule making process. This is serious issue before electoral reforms. There is no legislative act to prevent criminal politicians from rule making process.</w:t>
      </w:r>
      <w:r w:rsidR="00D875D9">
        <w:rPr>
          <w:rFonts w:ascii="Times New Roman" w:hAnsi="Times New Roman" w:cs="Times New Roman"/>
        </w:rPr>
        <w:t xml:space="preserve"> </w:t>
      </w:r>
      <w:r w:rsidR="00D875D9" w:rsidRPr="00D875D9">
        <w:rPr>
          <w:rFonts w:ascii="Times New Roman" w:hAnsi="Times New Roman" w:cs="Times New Roman"/>
          <w:color w:val="000000"/>
        </w:rPr>
        <w:t xml:space="preserve">Booth capturing, violence, pre-election intimidation, victimisation </w:t>
      </w:r>
      <w:r w:rsidR="004A4C9B" w:rsidRPr="00D875D9">
        <w:rPr>
          <w:rFonts w:ascii="Times New Roman" w:hAnsi="Times New Roman" w:cs="Times New Roman"/>
          <w:color w:val="000000"/>
        </w:rPr>
        <w:t>is</w:t>
      </w:r>
      <w:r w:rsidR="00D875D9" w:rsidRPr="00D875D9">
        <w:rPr>
          <w:rFonts w:ascii="Times New Roman" w:hAnsi="Times New Roman" w:cs="Times New Roman"/>
          <w:color w:val="000000"/>
        </w:rPr>
        <w:t xml:space="preserve"> mainly the product of muscle power</w:t>
      </w:r>
      <w:r w:rsidR="00D875D9">
        <w:rPr>
          <w:rFonts w:ascii="Times New Roman" w:hAnsi="Times New Roman" w:cs="Times New Roman"/>
          <w:color w:val="000000"/>
        </w:rPr>
        <w:t xml:space="preserve"> (</w:t>
      </w:r>
      <w:r w:rsidR="00D554AD">
        <w:rPr>
          <w:rFonts w:ascii="Times New Roman" w:hAnsi="Times New Roman" w:cs="Times New Roman"/>
          <w:color w:val="000000"/>
        </w:rPr>
        <w:t>Goyal and Awasthi 2019, p. 68).</w:t>
      </w:r>
      <w:r w:rsidR="00D875D9">
        <w:rPr>
          <w:rFonts w:ascii="Times New Roman" w:hAnsi="Times New Roman" w:cs="Times New Roman"/>
          <w:color w:val="000000"/>
          <w:sz w:val="26"/>
          <w:szCs w:val="26"/>
        </w:rPr>
        <w:t xml:space="preserve"> </w:t>
      </w:r>
    </w:p>
    <w:p w14:paraId="4C368720" w14:textId="77777777" w:rsidR="003A6602" w:rsidRPr="000266FD" w:rsidRDefault="003A6602" w:rsidP="00BF7E7B">
      <w:pPr>
        <w:spacing w:line="360" w:lineRule="auto"/>
        <w:ind w:firstLine="720"/>
        <w:jc w:val="both"/>
        <w:rPr>
          <w:rFonts w:ascii="Times New Roman" w:hAnsi="Times New Roman" w:cs="Times New Roman"/>
        </w:rPr>
      </w:pPr>
    </w:p>
    <w:p w14:paraId="48BFD6C8" w14:textId="2AC6FF2F" w:rsidR="00924711" w:rsidRPr="000266FD" w:rsidRDefault="001A5A73" w:rsidP="00FF2581">
      <w:pPr>
        <w:spacing w:line="360" w:lineRule="auto"/>
        <w:ind w:firstLine="720"/>
        <w:jc w:val="both"/>
        <w:rPr>
          <w:rFonts w:ascii="Times New Roman" w:hAnsi="Times New Roman" w:cs="Times New Roman"/>
        </w:rPr>
      </w:pPr>
      <w:r w:rsidRPr="000266FD">
        <w:rPr>
          <w:rFonts w:ascii="Times New Roman" w:hAnsi="Times New Roman" w:cs="Times New Roman"/>
        </w:rPr>
        <w:t xml:space="preserve">                  </w:t>
      </w:r>
      <w:r w:rsidR="00924711" w:rsidRPr="000266FD">
        <w:rPr>
          <w:noProof/>
          <w:lang w:eastAsia="en-GB"/>
        </w:rPr>
        <w:drawing>
          <wp:inline distT="0" distB="0" distL="0" distR="0" wp14:anchorId="07D06A52" wp14:editId="618B8F4C">
            <wp:extent cx="3169920" cy="2073440"/>
            <wp:effectExtent l="0" t="25400" r="0" b="9525"/>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029F89AE" w14:textId="40FC57F6" w:rsidR="00924711" w:rsidRPr="00D02C99" w:rsidRDefault="001A5A73" w:rsidP="00D02C99">
      <w:pPr>
        <w:ind w:firstLine="720"/>
        <w:jc w:val="center"/>
        <w:rPr>
          <w:rFonts w:ascii="Times New Roman" w:hAnsi="Times New Roman" w:cs="Times New Roman"/>
          <w:sz w:val="18"/>
          <w:szCs w:val="18"/>
        </w:rPr>
      </w:pPr>
      <w:r w:rsidRPr="00D02C99">
        <w:rPr>
          <w:rFonts w:ascii="Times New Roman" w:hAnsi="Times New Roman" w:cs="Times New Roman"/>
          <w:sz w:val="18"/>
          <w:szCs w:val="18"/>
        </w:rPr>
        <w:t xml:space="preserve">Fig: 1:5: Criminal Members </w:t>
      </w:r>
      <w:r w:rsidR="00D02C99">
        <w:rPr>
          <w:rFonts w:ascii="Times New Roman" w:hAnsi="Times New Roman" w:cs="Times New Roman"/>
          <w:sz w:val="18"/>
          <w:szCs w:val="18"/>
        </w:rPr>
        <w:t>in t</w:t>
      </w:r>
      <w:r w:rsidR="00EF2B42" w:rsidRPr="00D02C99">
        <w:rPr>
          <w:rFonts w:ascii="Times New Roman" w:hAnsi="Times New Roman" w:cs="Times New Roman"/>
          <w:sz w:val="18"/>
          <w:szCs w:val="18"/>
        </w:rPr>
        <w:t xml:space="preserve">hree </w:t>
      </w:r>
      <w:r w:rsidRPr="00D02C99">
        <w:rPr>
          <w:rFonts w:ascii="Times New Roman" w:hAnsi="Times New Roman" w:cs="Times New Roman"/>
          <w:sz w:val="18"/>
          <w:szCs w:val="18"/>
        </w:rPr>
        <w:t>Lok Sabha</w:t>
      </w:r>
    </w:p>
    <w:p w14:paraId="1EFE3744" w14:textId="695BEC3F" w:rsidR="00D02C99" w:rsidRPr="00D02C99" w:rsidRDefault="00D02C99" w:rsidP="00D02C99">
      <w:pPr>
        <w:ind w:firstLine="720"/>
        <w:jc w:val="center"/>
        <w:rPr>
          <w:rFonts w:ascii="Times New Roman" w:hAnsi="Times New Roman" w:cs="Times New Roman"/>
          <w:sz w:val="18"/>
          <w:szCs w:val="18"/>
        </w:rPr>
      </w:pPr>
      <w:r w:rsidRPr="00D02C99">
        <w:rPr>
          <w:rFonts w:ascii="Times New Roman" w:hAnsi="Times New Roman" w:cs="Times New Roman"/>
          <w:sz w:val="18"/>
          <w:szCs w:val="18"/>
        </w:rPr>
        <w:t>(Source: Association of Democratic Reforms)</w:t>
      </w:r>
    </w:p>
    <w:p w14:paraId="3D719594" w14:textId="77777777" w:rsidR="00924711" w:rsidRPr="00D02C99" w:rsidRDefault="00924711" w:rsidP="00D02C99">
      <w:pPr>
        <w:spacing w:line="360" w:lineRule="auto"/>
        <w:ind w:firstLine="720"/>
        <w:jc w:val="center"/>
        <w:rPr>
          <w:rFonts w:ascii="Times New Roman" w:hAnsi="Times New Roman" w:cs="Times New Roman"/>
          <w:sz w:val="18"/>
          <w:szCs w:val="18"/>
        </w:rPr>
      </w:pPr>
    </w:p>
    <w:p w14:paraId="53107E19" w14:textId="4ADA2FE8" w:rsidR="003A6602" w:rsidRPr="000266FD" w:rsidRDefault="001A5A73" w:rsidP="003A6602">
      <w:pPr>
        <w:spacing w:line="360" w:lineRule="auto"/>
        <w:ind w:firstLine="720"/>
        <w:jc w:val="both"/>
        <w:rPr>
          <w:rFonts w:ascii="Times New Roman" w:hAnsi="Times New Roman" w:cs="Times New Roman"/>
        </w:rPr>
      </w:pPr>
      <w:r w:rsidRPr="000266FD">
        <w:rPr>
          <w:rFonts w:ascii="Times New Roman" w:hAnsi="Times New Roman" w:cs="Times New Roman"/>
        </w:rPr>
        <w:t xml:space="preserve">The voters should be aware of the contribution to political parties by various donors in parliamentary democracy. </w:t>
      </w:r>
      <w:r w:rsidR="00E6623F" w:rsidRPr="000266FD">
        <w:rPr>
          <w:rFonts w:ascii="Times New Roman" w:hAnsi="Times New Roman" w:cs="Times New Roman"/>
        </w:rPr>
        <w:t xml:space="preserve">The </w:t>
      </w:r>
      <w:r w:rsidR="00DD2BED" w:rsidRPr="000266FD">
        <w:rPr>
          <w:rFonts w:ascii="Times New Roman" w:hAnsi="Times New Roman" w:cs="Times New Roman"/>
        </w:rPr>
        <w:t xml:space="preserve">political </w:t>
      </w:r>
      <w:r w:rsidR="00E6623F" w:rsidRPr="000266FD">
        <w:rPr>
          <w:rFonts w:ascii="Times New Roman" w:hAnsi="Times New Roman" w:cs="Times New Roman"/>
        </w:rPr>
        <w:t xml:space="preserve">funding by the unknown person and corporate </w:t>
      </w:r>
      <w:r w:rsidR="0050544E" w:rsidRPr="000266FD">
        <w:rPr>
          <w:rFonts w:ascii="Times New Roman" w:hAnsi="Times New Roman" w:cs="Times New Roman"/>
        </w:rPr>
        <w:t xml:space="preserve">houses </w:t>
      </w:r>
      <w:r w:rsidR="00E6623F" w:rsidRPr="000266FD">
        <w:rPr>
          <w:rFonts w:ascii="Times New Roman" w:hAnsi="Times New Roman" w:cs="Times New Roman"/>
        </w:rPr>
        <w:t xml:space="preserve">are serious thereat to parliamentary democracy. Since 2009 </w:t>
      </w:r>
      <w:r w:rsidR="00A00E09" w:rsidRPr="000266FD">
        <w:rPr>
          <w:rFonts w:ascii="Times New Roman" w:hAnsi="Times New Roman" w:cs="Times New Roman"/>
        </w:rPr>
        <w:t xml:space="preserve">big business houses </w:t>
      </w:r>
      <w:r w:rsidR="00E6623F" w:rsidRPr="000266FD">
        <w:rPr>
          <w:rFonts w:ascii="Times New Roman" w:hAnsi="Times New Roman" w:cs="Times New Roman"/>
        </w:rPr>
        <w:t xml:space="preserve">funding to political parties have increased. </w:t>
      </w:r>
      <w:r w:rsidR="00E145DD" w:rsidRPr="000266FD">
        <w:rPr>
          <w:rFonts w:ascii="Times New Roman" w:hAnsi="Times New Roman" w:cs="Times New Roman"/>
        </w:rPr>
        <w:t xml:space="preserve">The </w:t>
      </w:r>
      <w:r w:rsidR="00EB0064" w:rsidRPr="000266FD">
        <w:rPr>
          <w:rFonts w:ascii="Times New Roman" w:hAnsi="Times New Roman" w:cs="Times New Roman"/>
        </w:rPr>
        <w:t>big business</w:t>
      </w:r>
      <w:r w:rsidR="00E145DD" w:rsidRPr="000266FD">
        <w:rPr>
          <w:rFonts w:ascii="Times New Roman" w:hAnsi="Times New Roman" w:cs="Times New Roman"/>
        </w:rPr>
        <w:t xml:space="preserve"> houses have become </w:t>
      </w:r>
      <w:r w:rsidR="00A2444F" w:rsidRPr="000266FD">
        <w:rPr>
          <w:rFonts w:ascii="Times New Roman" w:hAnsi="Times New Roman" w:cs="Times New Roman"/>
        </w:rPr>
        <w:t xml:space="preserve">effective interest groups which has enormous pressure on government to fulfil its economic aspirations. </w:t>
      </w:r>
      <w:r w:rsidR="00DD2BED" w:rsidRPr="000266FD">
        <w:rPr>
          <w:rFonts w:ascii="Times New Roman" w:hAnsi="Times New Roman" w:cs="Times New Roman"/>
        </w:rPr>
        <w:t>The Finance Bill 2017 introduced ‘Electoral Bonds’</w:t>
      </w:r>
      <w:r w:rsidR="003F6C27" w:rsidRPr="000266FD">
        <w:rPr>
          <w:rFonts w:ascii="Times New Roman" w:hAnsi="Times New Roman" w:cs="Times New Roman"/>
        </w:rPr>
        <w:t xml:space="preserve"> scheme as political funding for transparency. The electoral bonds are available in State Bank of India (SBI) for purchase. The scheme allows individuals and domestic companies to purchase theses bonds for political funding. </w:t>
      </w:r>
    </w:p>
    <w:p w14:paraId="22D7459B" w14:textId="61D6D294" w:rsidR="0021637E" w:rsidRPr="000266FD" w:rsidRDefault="007E5A85" w:rsidP="006B6EDB">
      <w:pPr>
        <w:spacing w:line="360" w:lineRule="auto"/>
        <w:ind w:firstLine="720"/>
        <w:jc w:val="both"/>
        <w:rPr>
          <w:rFonts w:ascii="Times New Roman" w:hAnsi="Times New Roman" w:cs="Times New Roman"/>
        </w:rPr>
      </w:pPr>
      <w:r w:rsidRPr="000266FD">
        <w:rPr>
          <w:rFonts w:ascii="Times New Roman" w:hAnsi="Times New Roman" w:cs="Times New Roman"/>
        </w:rPr>
        <w:t xml:space="preserve">Buyers of the electoral bonds are required to submit ‘Know Your Customer (KYC)’ details at the time of buying. But the beneficiary political parties are not required to reveal the identity of donors. Thus, electoral bonds are itself opaque in nature. The government can take advantage from other political parties because electoral bonds are in government owned SBI. But electoral bonds have converted into recycling of black money. The electoral bonds are working as political bribery. It has made corruption official because of absence of disclose of identity of donors. The electoral bonds scheme resulted in money-laundering. </w:t>
      </w:r>
      <w:r w:rsidR="002F2ACD" w:rsidRPr="000266FD">
        <w:rPr>
          <w:rFonts w:ascii="Times New Roman" w:hAnsi="Times New Roman" w:cs="Times New Roman"/>
        </w:rPr>
        <w:t xml:space="preserve">Mumbai, Kolkata and New Delhi witnessed the maximum sell of electoral bonds. It means big business houses are major source of </w:t>
      </w:r>
      <w:r w:rsidR="00D421C3" w:rsidRPr="000266FD">
        <w:rPr>
          <w:rFonts w:ascii="Times New Roman" w:hAnsi="Times New Roman" w:cs="Times New Roman"/>
        </w:rPr>
        <w:t>political funding.</w:t>
      </w:r>
    </w:p>
    <w:p w14:paraId="351A7E4A" w14:textId="77777777" w:rsidR="002F2ACD" w:rsidRPr="000266FD" w:rsidRDefault="002F2ACD" w:rsidP="006B6EDB">
      <w:pPr>
        <w:spacing w:line="360" w:lineRule="auto"/>
        <w:ind w:firstLine="720"/>
        <w:jc w:val="both"/>
        <w:rPr>
          <w:rFonts w:ascii="Times New Roman" w:hAnsi="Times New Roman" w:cs="Times New Roman"/>
        </w:rPr>
      </w:pPr>
    </w:p>
    <w:p w14:paraId="39A8BA07" w14:textId="3D975854" w:rsidR="000E1687" w:rsidRPr="000266FD" w:rsidRDefault="0017678A" w:rsidP="0021637E">
      <w:pPr>
        <w:spacing w:line="360" w:lineRule="auto"/>
        <w:jc w:val="both"/>
        <w:rPr>
          <w:rFonts w:ascii="Times New Roman" w:hAnsi="Times New Roman" w:cs="Times New Roman"/>
        </w:rPr>
      </w:pPr>
      <w:r w:rsidRPr="000266FD">
        <w:rPr>
          <w:noProof/>
          <w:lang w:eastAsia="en-GB"/>
        </w:rPr>
        <w:drawing>
          <wp:inline distT="0" distB="0" distL="0" distR="0" wp14:anchorId="66910C28" wp14:editId="40782555">
            <wp:extent cx="2331085" cy="2086200"/>
            <wp:effectExtent l="0" t="25400" r="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inline>
        </w:drawing>
      </w:r>
      <w:r w:rsidRPr="000266FD">
        <w:rPr>
          <w:rFonts w:ascii="Times New Roman" w:hAnsi="Times New Roman" w:cs="Times New Roman"/>
        </w:rPr>
        <w:t xml:space="preserve"> </w:t>
      </w:r>
      <w:r w:rsidR="0021637E" w:rsidRPr="000266FD">
        <w:rPr>
          <w:rFonts w:ascii="Times New Roman" w:hAnsi="Times New Roman" w:cs="Times New Roman"/>
        </w:rPr>
        <w:t xml:space="preserve">                  </w:t>
      </w:r>
      <w:r w:rsidR="0021637E" w:rsidRPr="000266FD">
        <w:rPr>
          <w:noProof/>
          <w:lang w:eastAsia="en-GB"/>
        </w:rPr>
        <w:drawing>
          <wp:inline distT="0" distB="0" distL="0" distR="0" wp14:anchorId="722457B8" wp14:editId="5B589147">
            <wp:extent cx="1682115" cy="1564040"/>
            <wp:effectExtent l="0" t="0" r="0" b="10795"/>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14:paraId="77A7C0BF" w14:textId="77777777" w:rsidR="0017678A" w:rsidRPr="000266FD" w:rsidRDefault="0017678A" w:rsidP="007D3A83">
      <w:pPr>
        <w:ind w:firstLine="720"/>
        <w:jc w:val="center"/>
        <w:rPr>
          <w:rFonts w:ascii="Times New Roman" w:hAnsi="Times New Roman" w:cs="Times New Roman"/>
          <w:sz w:val="18"/>
          <w:szCs w:val="18"/>
        </w:rPr>
      </w:pPr>
    </w:p>
    <w:p w14:paraId="49C2F717" w14:textId="73DA35D0" w:rsidR="007E5A85" w:rsidRPr="00E31637" w:rsidRDefault="000E1687" w:rsidP="0017678A">
      <w:pPr>
        <w:rPr>
          <w:rFonts w:ascii="Times New Roman" w:hAnsi="Times New Roman" w:cs="Times New Roman"/>
          <w:sz w:val="16"/>
          <w:szCs w:val="16"/>
        </w:rPr>
      </w:pPr>
      <w:r w:rsidRPr="00E31637">
        <w:rPr>
          <w:rFonts w:ascii="Times New Roman" w:hAnsi="Times New Roman" w:cs="Times New Roman"/>
          <w:sz w:val="16"/>
          <w:szCs w:val="16"/>
        </w:rPr>
        <w:t>Fig: 1:6: Political Funding by Electoral Bonds During 2019</w:t>
      </w:r>
      <w:r w:rsidR="0021637E" w:rsidRPr="00E31637">
        <w:rPr>
          <w:rFonts w:ascii="Times New Roman" w:hAnsi="Times New Roman" w:cs="Times New Roman"/>
          <w:sz w:val="16"/>
          <w:szCs w:val="16"/>
        </w:rPr>
        <w:t xml:space="preserve">                            Fig: 1:7: Electoral Bonds Sold, City by City</w:t>
      </w:r>
    </w:p>
    <w:p w14:paraId="0028B9E1" w14:textId="154F5BFC" w:rsidR="007D3A83" w:rsidRPr="00E31637" w:rsidRDefault="007D3A83" w:rsidP="0017678A">
      <w:pPr>
        <w:rPr>
          <w:rFonts w:ascii="Times New Roman" w:hAnsi="Times New Roman" w:cs="Times New Roman"/>
          <w:sz w:val="16"/>
          <w:szCs w:val="16"/>
        </w:rPr>
      </w:pPr>
      <w:r w:rsidRPr="00E31637">
        <w:rPr>
          <w:rFonts w:ascii="Times New Roman" w:hAnsi="Times New Roman" w:cs="Times New Roman"/>
          <w:sz w:val="16"/>
          <w:szCs w:val="16"/>
        </w:rPr>
        <w:t xml:space="preserve">(Source: Association of Democratic </w:t>
      </w:r>
      <w:r w:rsidR="0021637E" w:rsidRPr="00E31637">
        <w:rPr>
          <w:rFonts w:ascii="Times New Roman" w:hAnsi="Times New Roman" w:cs="Times New Roman"/>
          <w:sz w:val="16"/>
          <w:szCs w:val="16"/>
        </w:rPr>
        <w:t>Reforms)                                                (Source: Association of Democratic Reforms)</w:t>
      </w:r>
    </w:p>
    <w:p w14:paraId="51294758" w14:textId="77777777" w:rsidR="00763D56" w:rsidRPr="00E31637" w:rsidRDefault="00763D56" w:rsidP="00885C27">
      <w:pPr>
        <w:spacing w:line="360" w:lineRule="auto"/>
        <w:jc w:val="both"/>
        <w:rPr>
          <w:rFonts w:ascii="Times New Roman" w:hAnsi="Times New Roman" w:cs="Times New Roman"/>
          <w:sz w:val="16"/>
          <w:szCs w:val="16"/>
        </w:rPr>
      </w:pPr>
    </w:p>
    <w:p w14:paraId="3EAF6C96" w14:textId="77777777" w:rsidR="00713C7D" w:rsidRPr="00E31637" w:rsidRDefault="00713C7D" w:rsidP="005A4902">
      <w:pPr>
        <w:spacing w:line="360" w:lineRule="auto"/>
        <w:ind w:firstLine="720"/>
        <w:jc w:val="both"/>
        <w:rPr>
          <w:rFonts w:ascii="Times New Roman" w:hAnsi="Times New Roman" w:cs="Times New Roman"/>
          <w:sz w:val="16"/>
          <w:szCs w:val="16"/>
        </w:rPr>
      </w:pPr>
    </w:p>
    <w:p w14:paraId="30760B4B" w14:textId="77811083" w:rsidR="005A4902" w:rsidRPr="005A4902" w:rsidRDefault="00885C27" w:rsidP="005A4902">
      <w:pPr>
        <w:spacing w:line="360" w:lineRule="auto"/>
        <w:ind w:firstLine="720"/>
        <w:jc w:val="both"/>
        <w:rPr>
          <w:rFonts w:ascii="Times New Roman" w:hAnsi="Times New Roman" w:cs="Times New Roman"/>
        </w:rPr>
      </w:pPr>
      <w:r w:rsidRPr="000266FD">
        <w:rPr>
          <w:rFonts w:ascii="Times New Roman" w:hAnsi="Times New Roman" w:cs="Times New Roman"/>
        </w:rPr>
        <w:t xml:space="preserve">Misuse of government machinery is major challenge before electoral reforms. </w:t>
      </w:r>
      <w:r w:rsidR="00C0755E" w:rsidRPr="000266FD">
        <w:rPr>
          <w:rFonts w:ascii="Times New Roman" w:hAnsi="Times New Roman" w:cs="Times New Roman"/>
        </w:rPr>
        <w:t xml:space="preserve">During election </w:t>
      </w:r>
      <w:r w:rsidR="000772DD" w:rsidRPr="000266FD">
        <w:rPr>
          <w:rFonts w:ascii="Times New Roman" w:hAnsi="Times New Roman" w:cs="Times New Roman"/>
        </w:rPr>
        <w:t xml:space="preserve">government machinery becomes propaganda machinery of the ruling party (Kaur 2016, p. 257). Ruling party or ruling alliance used government machinery for election campaign and surveillance of opposition parties. Misuse of government machinery leads to the abuse of state funding. </w:t>
      </w:r>
      <w:r w:rsidR="009A4B1B" w:rsidRPr="000266FD">
        <w:rPr>
          <w:rFonts w:ascii="Times New Roman" w:hAnsi="Times New Roman" w:cs="Times New Roman"/>
        </w:rPr>
        <w:t>The politics of communalism</w:t>
      </w:r>
      <w:r w:rsidR="00F473F3" w:rsidRPr="000266FD">
        <w:rPr>
          <w:rFonts w:ascii="Times New Roman" w:hAnsi="Times New Roman" w:cs="Times New Roman"/>
        </w:rPr>
        <w:t>, caste</w:t>
      </w:r>
      <w:r w:rsidR="009A4B1B" w:rsidRPr="000266FD">
        <w:rPr>
          <w:rFonts w:ascii="Times New Roman" w:hAnsi="Times New Roman" w:cs="Times New Roman"/>
        </w:rPr>
        <w:t xml:space="preserve"> and religious fundamentalism </w:t>
      </w:r>
      <w:r w:rsidR="00331E09" w:rsidRPr="000266FD">
        <w:rPr>
          <w:rFonts w:ascii="Times New Roman" w:hAnsi="Times New Roman" w:cs="Times New Roman"/>
        </w:rPr>
        <w:t xml:space="preserve">poses serious threat to democracy. The politics of communalism </w:t>
      </w:r>
      <w:r w:rsidR="00F473F3" w:rsidRPr="000266FD">
        <w:rPr>
          <w:rFonts w:ascii="Times New Roman" w:hAnsi="Times New Roman" w:cs="Times New Roman"/>
        </w:rPr>
        <w:t>and caste have</w:t>
      </w:r>
      <w:r w:rsidR="00331E09" w:rsidRPr="000266FD">
        <w:rPr>
          <w:rFonts w:ascii="Times New Roman" w:hAnsi="Times New Roman" w:cs="Times New Roman"/>
        </w:rPr>
        <w:t xml:space="preserve"> diverted the issue of development. Religious polarization posed a threat to the Indian Political spirit of pluralism. The hate speech against religious community has become new trends of election campaign. </w:t>
      </w:r>
      <w:r w:rsidR="00F473F3" w:rsidRPr="000266FD">
        <w:rPr>
          <w:rFonts w:ascii="Times New Roman" w:hAnsi="Times New Roman" w:cs="Times New Roman"/>
        </w:rPr>
        <w:t xml:space="preserve">The hate speech has emerged as rallying points to gain electoral support. </w:t>
      </w:r>
      <w:r w:rsidR="005A4902" w:rsidRPr="005A4902">
        <w:rPr>
          <w:rFonts w:ascii="Times New Roman" w:hAnsi="Times New Roman" w:cs="Times New Roman"/>
          <w:color w:val="000000"/>
        </w:rPr>
        <w:t>The misuse of official machinery takes different forms, such as issue of advertisements at the cost of government and public exchequer highlighting their achievements, disbursements out of the discretionary funds at the disposal of the ministers, use of government vehicles for canvassing etc</w:t>
      </w:r>
      <w:r w:rsidR="005A4902">
        <w:rPr>
          <w:rFonts w:ascii="Times New Roman" w:hAnsi="Times New Roman" w:cs="Times New Roman"/>
          <w:color w:val="000000"/>
        </w:rPr>
        <w:t xml:space="preserve"> (Satish 2017, p. 299)</w:t>
      </w:r>
    </w:p>
    <w:p w14:paraId="05CAB084" w14:textId="138F373E" w:rsidR="005E346F" w:rsidRPr="000266FD" w:rsidRDefault="00D116CB" w:rsidP="00713C7D">
      <w:pPr>
        <w:spacing w:line="360" w:lineRule="auto"/>
        <w:ind w:firstLine="720"/>
        <w:jc w:val="both"/>
        <w:rPr>
          <w:rFonts w:ascii="Times New Roman" w:hAnsi="Times New Roman" w:cs="Times New Roman"/>
        </w:rPr>
      </w:pPr>
      <w:r w:rsidRPr="000266FD">
        <w:rPr>
          <w:rFonts w:ascii="Times New Roman" w:hAnsi="Times New Roman" w:cs="Times New Roman"/>
        </w:rPr>
        <w:t xml:space="preserve">Paid news </w:t>
      </w:r>
      <w:r w:rsidR="00F26CBD" w:rsidRPr="000266FD">
        <w:rPr>
          <w:rFonts w:ascii="Times New Roman" w:hAnsi="Times New Roman" w:cs="Times New Roman"/>
        </w:rPr>
        <w:t xml:space="preserve">is </w:t>
      </w:r>
      <w:r w:rsidR="00E6048B" w:rsidRPr="000266FD">
        <w:rPr>
          <w:rFonts w:ascii="Times New Roman" w:hAnsi="Times New Roman" w:cs="Times New Roman"/>
        </w:rPr>
        <w:t>serious issue for electoral reforms. According to the Press Council’s report, paid news is “any news or analysis appearing in any media (print &amp; electronic) for a cash or kind as consideration.</w:t>
      </w:r>
      <w:r w:rsidR="00DC16C2" w:rsidRPr="000266FD">
        <w:rPr>
          <w:rFonts w:ascii="Times New Roman" w:hAnsi="Times New Roman" w:cs="Times New Roman"/>
        </w:rPr>
        <w:t xml:space="preserve"> The Election commission of India found 120 cases of ‘paid news’ during 17</w:t>
      </w:r>
      <w:r w:rsidR="00DC16C2" w:rsidRPr="000266FD">
        <w:rPr>
          <w:rFonts w:ascii="Times New Roman" w:hAnsi="Times New Roman" w:cs="Times New Roman"/>
          <w:vertAlign w:val="superscript"/>
        </w:rPr>
        <w:t>th</w:t>
      </w:r>
      <w:r w:rsidR="00DC16C2" w:rsidRPr="000266FD">
        <w:rPr>
          <w:rFonts w:ascii="Times New Roman" w:hAnsi="Times New Roman" w:cs="Times New Roman"/>
        </w:rPr>
        <w:t xml:space="preserve"> Lok Sabha election in 2019. But there is no law to regulate the menace of paid news </w:t>
      </w:r>
      <w:r w:rsidR="00720965" w:rsidRPr="000266FD">
        <w:rPr>
          <w:rFonts w:ascii="Times New Roman" w:hAnsi="Times New Roman" w:cs="Times New Roman"/>
        </w:rPr>
        <w:t xml:space="preserve">in </w:t>
      </w:r>
      <w:r w:rsidR="00DC16C2" w:rsidRPr="000266FD">
        <w:rPr>
          <w:rFonts w:ascii="Times New Roman" w:hAnsi="Times New Roman" w:cs="Times New Roman"/>
        </w:rPr>
        <w:t>India.</w:t>
      </w:r>
      <w:r w:rsidR="009C6D8A" w:rsidRPr="000266FD">
        <w:rPr>
          <w:rFonts w:ascii="Times New Roman" w:hAnsi="Times New Roman" w:cs="Times New Roman"/>
        </w:rPr>
        <w:t xml:space="preserve"> Paid news is </w:t>
      </w:r>
      <w:r w:rsidR="004041FB" w:rsidRPr="000266FD">
        <w:rPr>
          <w:rFonts w:ascii="Times New Roman" w:hAnsi="Times New Roman" w:cs="Times New Roman"/>
        </w:rPr>
        <w:t>obstacle in free and fair elections</w:t>
      </w:r>
      <w:r w:rsidR="00BF5891" w:rsidRPr="000266FD">
        <w:rPr>
          <w:rFonts w:ascii="Times New Roman" w:hAnsi="Times New Roman" w:cs="Times New Roman"/>
        </w:rPr>
        <w:t xml:space="preserve"> since voters influenced by news reports. Paid news publishes as advertisement totally misleading the electors. The paid news involves </w:t>
      </w:r>
      <w:r w:rsidR="00BA2B8A" w:rsidRPr="000266FD">
        <w:rPr>
          <w:rFonts w:ascii="Times New Roman" w:hAnsi="Times New Roman" w:cs="Times New Roman"/>
        </w:rPr>
        <w:t>use of black money and underreporting election expenses.</w:t>
      </w:r>
    </w:p>
    <w:p w14:paraId="6B9BB199" w14:textId="3D1AC3E8" w:rsidR="00985ADC" w:rsidRPr="000266FD" w:rsidRDefault="00016283" w:rsidP="005E346F">
      <w:pPr>
        <w:spacing w:line="360" w:lineRule="auto"/>
        <w:ind w:firstLine="720"/>
        <w:jc w:val="both"/>
        <w:rPr>
          <w:rFonts w:ascii="Times New Roman" w:hAnsi="Times New Roman" w:cs="Times New Roman"/>
        </w:rPr>
      </w:pPr>
      <w:r w:rsidRPr="000266FD">
        <w:rPr>
          <w:rFonts w:ascii="Times New Roman" w:hAnsi="Times New Roman" w:cs="Times New Roman"/>
        </w:rPr>
        <w:t xml:space="preserve">Opinion </w:t>
      </w:r>
      <w:r w:rsidR="005E346F" w:rsidRPr="000266FD">
        <w:rPr>
          <w:rFonts w:ascii="Times New Roman" w:hAnsi="Times New Roman" w:cs="Times New Roman"/>
        </w:rPr>
        <w:t xml:space="preserve">polls </w:t>
      </w:r>
      <w:r w:rsidRPr="000266FD">
        <w:rPr>
          <w:rFonts w:ascii="Times New Roman" w:hAnsi="Times New Roman" w:cs="Times New Roman"/>
        </w:rPr>
        <w:t xml:space="preserve">has emerged as new challenge for free and fair election. </w:t>
      </w:r>
      <w:r w:rsidR="005E346F" w:rsidRPr="000266FD">
        <w:rPr>
          <w:rFonts w:ascii="Times New Roman" w:hAnsi="Times New Roman" w:cs="Times New Roman"/>
        </w:rPr>
        <w:t>Opinion poll confuse the voters. Opinion polls is against the right to freedom of speech and expression granted under Article 19 (1) (a) of the constitution. There should be a prohibition on publication and broadcast of o</w:t>
      </w:r>
      <w:r w:rsidR="00E15BFC" w:rsidRPr="000266FD">
        <w:rPr>
          <w:rFonts w:ascii="Times New Roman" w:hAnsi="Times New Roman" w:cs="Times New Roman"/>
        </w:rPr>
        <w:t xml:space="preserve">pinion polls during election process. </w:t>
      </w:r>
      <w:r w:rsidR="007B19F5" w:rsidRPr="000266FD">
        <w:rPr>
          <w:rFonts w:ascii="Times New Roman" w:hAnsi="Times New Roman" w:cs="Times New Roman"/>
        </w:rPr>
        <w:t xml:space="preserve">The manipulated opinion polls could impact the voting pattern. </w:t>
      </w:r>
      <w:r w:rsidR="00C9776E" w:rsidRPr="000266FD">
        <w:rPr>
          <w:rFonts w:ascii="Times New Roman" w:hAnsi="Times New Roman" w:cs="Times New Roman"/>
        </w:rPr>
        <w:t xml:space="preserve">Opinion polls often tend to cause a prejudicial effect on the minds of the voters. </w:t>
      </w:r>
    </w:p>
    <w:p w14:paraId="5705008D" w14:textId="22DC1CFA" w:rsidR="000841CA" w:rsidRPr="000266FD" w:rsidRDefault="00401242" w:rsidP="000841CA">
      <w:pPr>
        <w:spacing w:line="360" w:lineRule="auto"/>
        <w:ind w:firstLine="720"/>
        <w:jc w:val="both"/>
        <w:rPr>
          <w:rFonts w:ascii="Times New Roman" w:hAnsi="Times New Roman" w:cs="Times New Roman"/>
        </w:rPr>
      </w:pPr>
      <w:r w:rsidRPr="000266FD">
        <w:rPr>
          <w:rFonts w:ascii="Times New Roman" w:hAnsi="Times New Roman" w:cs="Times New Roman"/>
        </w:rPr>
        <w:t xml:space="preserve">In recent elections, the credibility of the Election Commission of India (ECI) has suffered. </w:t>
      </w:r>
      <w:r w:rsidR="004B1F2F" w:rsidRPr="000266FD">
        <w:rPr>
          <w:rFonts w:ascii="Times New Roman" w:hAnsi="Times New Roman" w:cs="Times New Roman"/>
        </w:rPr>
        <w:t xml:space="preserve">The ECI has administrative functions for electoral process under </w:t>
      </w:r>
      <w:r w:rsidR="002E0F6B" w:rsidRPr="000266FD">
        <w:rPr>
          <w:rFonts w:ascii="Times New Roman" w:hAnsi="Times New Roman" w:cs="Times New Roman"/>
        </w:rPr>
        <w:t xml:space="preserve">Article 324 of the constitution. </w:t>
      </w:r>
      <w:r w:rsidR="00A06EE9" w:rsidRPr="000266FD">
        <w:rPr>
          <w:rFonts w:ascii="Times New Roman" w:hAnsi="Times New Roman" w:cs="Times New Roman"/>
        </w:rPr>
        <w:t xml:space="preserve">The Election Commission is the custodian of the secret votes. </w:t>
      </w:r>
      <w:r w:rsidR="004B1F2F" w:rsidRPr="000266FD">
        <w:rPr>
          <w:rFonts w:ascii="Times New Roman" w:hAnsi="Times New Roman" w:cs="Times New Roman"/>
        </w:rPr>
        <w:t xml:space="preserve">The role of some election commissioners during elections have affected the functions of the ECI. </w:t>
      </w:r>
      <w:r w:rsidR="00AB4FB6" w:rsidRPr="000266FD">
        <w:rPr>
          <w:rFonts w:ascii="Times New Roman" w:hAnsi="Times New Roman" w:cs="Times New Roman"/>
        </w:rPr>
        <w:t xml:space="preserve">It has not been able to prevent Prime Minister </w:t>
      </w:r>
      <w:r w:rsidR="004E1EBC" w:rsidRPr="000266FD">
        <w:rPr>
          <w:rFonts w:ascii="Times New Roman" w:hAnsi="Times New Roman" w:cs="Times New Roman"/>
        </w:rPr>
        <w:t xml:space="preserve">Narendra Modi </w:t>
      </w:r>
      <w:r w:rsidR="00AB4FB6" w:rsidRPr="000266FD">
        <w:rPr>
          <w:rFonts w:ascii="Times New Roman" w:hAnsi="Times New Roman" w:cs="Times New Roman"/>
        </w:rPr>
        <w:t xml:space="preserve">from violation of model code of conduct. </w:t>
      </w:r>
      <w:r w:rsidR="004E1EBC" w:rsidRPr="000266FD">
        <w:rPr>
          <w:rFonts w:ascii="Times New Roman" w:hAnsi="Times New Roman" w:cs="Times New Roman"/>
        </w:rPr>
        <w:t xml:space="preserve">In this matter only election commissioner Ashok Lavasa dissented with other two ECI commissioners on the issue of violation of model code of conduct by Prime Minister Narendra Modi. It has failed to stop the live broadcast of </w:t>
      </w:r>
      <w:r w:rsidR="006977ED" w:rsidRPr="000266FD">
        <w:rPr>
          <w:rFonts w:ascii="Times New Roman" w:hAnsi="Times New Roman" w:cs="Times New Roman"/>
        </w:rPr>
        <w:t xml:space="preserve">political </w:t>
      </w:r>
      <w:r w:rsidR="00097106" w:rsidRPr="000266FD">
        <w:rPr>
          <w:rFonts w:ascii="Times New Roman" w:hAnsi="Times New Roman" w:cs="Times New Roman"/>
        </w:rPr>
        <w:t xml:space="preserve">rallies on TV channels on polling days. </w:t>
      </w:r>
      <w:r w:rsidR="002E0F6B" w:rsidRPr="000266FD">
        <w:rPr>
          <w:rFonts w:ascii="Times New Roman" w:hAnsi="Times New Roman" w:cs="Times New Roman"/>
        </w:rPr>
        <w:t xml:space="preserve">The ECI has failed in this issue due to pressure from ruling party. The last six years has shown helpless of the ECI. The ECI has unable to ensure </w:t>
      </w:r>
      <w:r w:rsidR="00AB4FB6" w:rsidRPr="000266FD">
        <w:rPr>
          <w:rFonts w:ascii="Times New Roman" w:hAnsi="Times New Roman" w:cs="Times New Roman"/>
        </w:rPr>
        <w:t>its free and fair work.</w:t>
      </w:r>
    </w:p>
    <w:p w14:paraId="0BA8A83E" w14:textId="079E59AC" w:rsidR="000841CA" w:rsidRPr="000266FD" w:rsidRDefault="008F6B93" w:rsidP="000841CA">
      <w:pPr>
        <w:spacing w:line="360" w:lineRule="auto"/>
        <w:ind w:firstLine="720"/>
        <w:jc w:val="both"/>
        <w:rPr>
          <w:rFonts w:ascii="Times New Roman" w:hAnsi="Times New Roman" w:cs="Times New Roman"/>
        </w:rPr>
      </w:pPr>
      <w:r w:rsidRPr="000266FD">
        <w:rPr>
          <w:rFonts w:ascii="Times New Roman" w:hAnsi="Times New Roman" w:cs="Times New Roman"/>
        </w:rPr>
        <w:t xml:space="preserve">The defection is also major issue for electoral reforms. </w:t>
      </w:r>
      <w:r w:rsidR="00F654B5" w:rsidRPr="000266FD">
        <w:rPr>
          <w:rFonts w:ascii="Times New Roman" w:hAnsi="Times New Roman" w:cs="Times New Roman"/>
        </w:rPr>
        <w:t xml:space="preserve">The defection has lowered the </w:t>
      </w:r>
      <w:r w:rsidR="00296A8E" w:rsidRPr="000266FD">
        <w:rPr>
          <w:rFonts w:ascii="Times New Roman" w:hAnsi="Times New Roman" w:cs="Times New Roman"/>
        </w:rPr>
        <w:t xml:space="preserve">legitimacy of democracy. The parliament has taken legislative approach to address the problem of defection. In this regard, the anti defection law </w:t>
      </w:r>
      <w:r w:rsidR="009128C8" w:rsidRPr="000266FD">
        <w:rPr>
          <w:rFonts w:ascii="Times New Roman" w:hAnsi="Times New Roman" w:cs="Times New Roman"/>
        </w:rPr>
        <w:t>was passed in 1985. The anti</w:t>
      </w:r>
      <w:r w:rsidR="00F6056F" w:rsidRPr="000266FD">
        <w:rPr>
          <w:rFonts w:ascii="Times New Roman" w:hAnsi="Times New Roman" w:cs="Times New Roman"/>
        </w:rPr>
        <w:t xml:space="preserve"> defection law is contained in </w:t>
      </w:r>
      <w:r w:rsidR="000524CD" w:rsidRPr="000266FD">
        <w:rPr>
          <w:rFonts w:ascii="Times New Roman" w:hAnsi="Times New Roman" w:cs="Times New Roman"/>
        </w:rPr>
        <w:t>the 10</w:t>
      </w:r>
      <w:r w:rsidR="000524CD" w:rsidRPr="000266FD">
        <w:rPr>
          <w:rFonts w:ascii="Times New Roman" w:hAnsi="Times New Roman" w:cs="Times New Roman"/>
          <w:vertAlign w:val="superscript"/>
        </w:rPr>
        <w:t>th</w:t>
      </w:r>
      <w:r w:rsidR="000524CD" w:rsidRPr="000266FD">
        <w:rPr>
          <w:rFonts w:ascii="Times New Roman" w:hAnsi="Times New Roman" w:cs="Times New Roman"/>
        </w:rPr>
        <w:t xml:space="preserve"> schedule of the constitution. The purpose is to curb political defection by the legislators. The horse trading during the Rajya Sabha election has shown loopholes in this act. Political parties are bypassing the anti-defection law. </w:t>
      </w:r>
    </w:p>
    <w:p w14:paraId="06E79313" w14:textId="77777777" w:rsidR="00DD454E" w:rsidRPr="000266FD" w:rsidRDefault="00DD454E" w:rsidP="000841CA">
      <w:pPr>
        <w:jc w:val="both"/>
        <w:rPr>
          <w:rFonts w:ascii="Times New Roman" w:hAnsi="Times New Roman" w:cs="Times New Roman"/>
          <w:b/>
        </w:rPr>
      </w:pPr>
    </w:p>
    <w:p w14:paraId="75F30865" w14:textId="07960F78" w:rsidR="000841CA" w:rsidRPr="000266FD" w:rsidRDefault="000841CA" w:rsidP="000841CA">
      <w:pPr>
        <w:jc w:val="both"/>
        <w:rPr>
          <w:rFonts w:ascii="Times New Roman" w:hAnsi="Times New Roman" w:cs="Times New Roman"/>
          <w:b/>
        </w:rPr>
      </w:pPr>
      <w:r w:rsidRPr="000266FD">
        <w:rPr>
          <w:rFonts w:ascii="Times New Roman" w:hAnsi="Times New Roman" w:cs="Times New Roman"/>
          <w:b/>
        </w:rPr>
        <w:t>Electoral Reforms: An Overview</w:t>
      </w:r>
    </w:p>
    <w:p w14:paraId="6B808862" w14:textId="77777777" w:rsidR="000B7D58" w:rsidRPr="000266FD" w:rsidRDefault="000B7D58" w:rsidP="000B7D58">
      <w:pPr>
        <w:ind w:firstLine="720"/>
        <w:jc w:val="both"/>
        <w:rPr>
          <w:rFonts w:ascii="Times New Roman" w:hAnsi="Times New Roman" w:cs="Times New Roman"/>
        </w:rPr>
      </w:pPr>
    </w:p>
    <w:p w14:paraId="3C4C93C9" w14:textId="77777777" w:rsidR="00844FEA" w:rsidRDefault="00984AB5" w:rsidP="00844FEA">
      <w:pPr>
        <w:spacing w:line="360" w:lineRule="auto"/>
        <w:ind w:firstLine="720"/>
        <w:jc w:val="both"/>
        <w:rPr>
          <w:rFonts w:ascii="Times New Roman" w:hAnsi="Times New Roman"/>
          <w:bCs/>
        </w:rPr>
      </w:pPr>
      <w:r w:rsidRPr="000266FD">
        <w:rPr>
          <w:rFonts w:ascii="Times New Roman" w:hAnsi="Times New Roman" w:cs="Times New Roman"/>
        </w:rPr>
        <w:t xml:space="preserve">Indian parliamentary system stands as model for many emerging democracies around the world. Free and fair elections are essential features of democracy. </w:t>
      </w:r>
      <w:r w:rsidR="00662590" w:rsidRPr="00662590">
        <w:rPr>
          <w:rFonts w:ascii="Times New Roman" w:hAnsi="Times New Roman" w:cs="Times New Roman"/>
          <w:color w:val="2A2728"/>
        </w:rPr>
        <w:t xml:space="preserve">The heart of India's democratic system witnesses regular elections with the participation of the </w:t>
      </w:r>
      <w:r w:rsidR="00662590">
        <w:rPr>
          <w:rFonts w:ascii="Times New Roman" w:hAnsi="Times New Roman" w:cs="Times New Roman"/>
          <w:color w:val="2A2728"/>
        </w:rPr>
        <w:t>largest electorate in the world (Election Commission of India Report 2016, p. 1)</w:t>
      </w:r>
      <w:r w:rsidR="00662590">
        <w:rPr>
          <w:rFonts w:ascii="Times New Roman" w:hAnsi="Times New Roman" w:cs="Times New Roman"/>
        </w:rPr>
        <w:t xml:space="preserve">. </w:t>
      </w:r>
      <w:r w:rsidRPr="000266FD">
        <w:rPr>
          <w:rFonts w:ascii="Times New Roman" w:hAnsi="Times New Roman"/>
          <w:bCs/>
        </w:rPr>
        <w:t>While we are justifiably proud of our democracy, there are a number of areas which need to be strengthened for us to realise the true potential of a well functioning democracy (Ministry of Law and Justice</w:t>
      </w:r>
      <w:r w:rsidR="00844FEA">
        <w:rPr>
          <w:rFonts w:ascii="Times New Roman" w:hAnsi="Times New Roman"/>
          <w:bCs/>
        </w:rPr>
        <w:t xml:space="preserve"> Report</w:t>
      </w:r>
      <w:r w:rsidR="003A30B7" w:rsidRPr="000266FD">
        <w:rPr>
          <w:rFonts w:ascii="Times New Roman" w:hAnsi="Times New Roman"/>
          <w:bCs/>
        </w:rPr>
        <w:t xml:space="preserve"> 2010</w:t>
      </w:r>
      <w:r w:rsidR="00844FEA">
        <w:rPr>
          <w:rFonts w:ascii="Times New Roman" w:hAnsi="Times New Roman"/>
          <w:bCs/>
        </w:rPr>
        <w:t>, p. 24</w:t>
      </w:r>
      <w:r w:rsidR="003A30B7" w:rsidRPr="000266FD">
        <w:rPr>
          <w:rFonts w:ascii="Times New Roman" w:hAnsi="Times New Roman"/>
          <w:bCs/>
        </w:rPr>
        <w:t>). Indian Electoral process is in di</w:t>
      </w:r>
      <w:r w:rsidR="00844FEA">
        <w:rPr>
          <w:rFonts w:ascii="Times New Roman" w:hAnsi="Times New Roman"/>
          <w:bCs/>
        </w:rPr>
        <w:t xml:space="preserve">re need of significant changes. </w:t>
      </w:r>
    </w:p>
    <w:p w14:paraId="31D0FCD0" w14:textId="58360A89" w:rsidR="00D936C7" w:rsidRPr="00844FEA" w:rsidRDefault="00844FEA" w:rsidP="00844FEA">
      <w:pPr>
        <w:spacing w:line="360" w:lineRule="auto"/>
        <w:ind w:firstLine="720"/>
        <w:jc w:val="both"/>
        <w:rPr>
          <w:rFonts w:ascii="Times New Roman" w:hAnsi="Times New Roman"/>
          <w:bCs/>
        </w:rPr>
      </w:pPr>
      <w:r w:rsidRPr="00844FEA">
        <w:rPr>
          <w:rFonts w:ascii="Times New Roman" w:hAnsi="Times New Roman" w:cs="Times New Roman"/>
          <w:color w:val="000000"/>
        </w:rPr>
        <w:t>Electoral reform means introducing fair electoral systems for conducting fair elections. It also includes recuperation of the existing systems to enhance and incr</w:t>
      </w:r>
      <w:r>
        <w:rPr>
          <w:rFonts w:ascii="Times New Roman" w:hAnsi="Times New Roman" w:cs="Times New Roman"/>
          <w:color w:val="000000"/>
        </w:rPr>
        <w:t>ease the efficiency of the same (Saroha 2017, p. 271).</w:t>
      </w:r>
      <w:r>
        <w:rPr>
          <w:rFonts w:ascii="Times New Roman" w:hAnsi="Times New Roman"/>
          <w:bCs/>
        </w:rPr>
        <w:t xml:space="preserve"> </w:t>
      </w:r>
      <w:r w:rsidR="00D936C7" w:rsidRPr="00D936C7">
        <w:rPr>
          <w:rFonts w:ascii="Times New Roman" w:hAnsi="Times New Roman" w:cs="Times New Roman"/>
          <w:color w:val="000000"/>
        </w:rPr>
        <w:t>The process of electoral reforms is successful only when there is a coordination among the electoral machinery, the political parties, the candidat</w:t>
      </w:r>
      <w:r w:rsidR="00D936C7">
        <w:rPr>
          <w:rFonts w:ascii="Times New Roman" w:hAnsi="Times New Roman" w:cs="Times New Roman"/>
          <w:color w:val="000000"/>
        </w:rPr>
        <w:t xml:space="preserve">es and electorate at all levels (Ravikiran </w:t>
      </w:r>
      <w:r w:rsidR="003E25DA">
        <w:rPr>
          <w:rFonts w:ascii="Times New Roman" w:hAnsi="Times New Roman" w:cs="Times New Roman"/>
          <w:color w:val="000000"/>
        </w:rPr>
        <w:t>2020, p.</w:t>
      </w:r>
      <w:r w:rsidR="00D936C7">
        <w:rPr>
          <w:rFonts w:ascii="Times New Roman" w:hAnsi="Times New Roman" w:cs="Times New Roman"/>
          <w:color w:val="000000"/>
        </w:rPr>
        <w:t>1)</w:t>
      </w:r>
      <w:r w:rsidR="00D936C7" w:rsidRPr="00D936C7">
        <w:rPr>
          <w:rFonts w:ascii="Times New Roman" w:hAnsi="Times New Roman" w:cs="Times New Roman"/>
          <w:color w:val="000000"/>
        </w:rPr>
        <w:t xml:space="preserve"> </w:t>
      </w:r>
      <w:r w:rsidR="003A30B7" w:rsidRPr="000266FD">
        <w:rPr>
          <w:rFonts w:ascii="Times New Roman" w:hAnsi="Times New Roman" w:cs="Times New Roman"/>
        </w:rPr>
        <w:t>Therefore, t</w:t>
      </w:r>
      <w:r w:rsidR="000B7D58" w:rsidRPr="000266FD">
        <w:rPr>
          <w:rFonts w:ascii="Times New Roman" w:hAnsi="Times New Roman" w:cs="Times New Roman"/>
        </w:rPr>
        <w:t>he Election Commission of India</w:t>
      </w:r>
      <w:r w:rsidR="00ED12BA">
        <w:rPr>
          <w:rFonts w:ascii="Times New Roman" w:hAnsi="Times New Roman" w:cs="Times New Roman"/>
        </w:rPr>
        <w:t>, numerous government committees</w:t>
      </w:r>
      <w:r w:rsidR="000B7D58" w:rsidRPr="000266FD">
        <w:rPr>
          <w:rFonts w:ascii="Times New Roman" w:hAnsi="Times New Roman" w:cs="Times New Roman"/>
        </w:rPr>
        <w:t xml:space="preserve"> and Supreme Court have introduced many electoral reforms to strengthen democracy in India. </w:t>
      </w:r>
    </w:p>
    <w:p w14:paraId="22CFAE62" w14:textId="397F8EB4" w:rsidR="00AC7785" w:rsidRPr="00D936C7" w:rsidRDefault="00426268" w:rsidP="00D936C7">
      <w:pPr>
        <w:spacing w:line="360" w:lineRule="auto"/>
        <w:ind w:firstLine="720"/>
        <w:jc w:val="both"/>
        <w:rPr>
          <w:rFonts w:ascii="Times New Roman" w:hAnsi="Times New Roman"/>
          <w:bCs/>
        </w:rPr>
      </w:pPr>
      <w:r w:rsidRPr="000266FD">
        <w:rPr>
          <w:rFonts w:ascii="Times New Roman" w:hAnsi="Times New Roman" w:cs="Times New Roman"/>
        </w:rPr>
        <w:t xml:space="preserve">The legislative approach for electoral reforms is not satisfactory in India. Only, the Parliament has passed the anti-defection act in 1985. In the recent time, the constitutional provision of anti-defection law has lost its legitimacy. The </w:t>
      </w:r>
      <w:r w:rsidR="00AC7785" w:rsidRPr="000266FD">
        <w:rPr>
          <w:rFonts w:ascii="Times New Roman" w:hAnsi="Times New Roman" w:cs="Times New Roman"/>
        </w:rPr>
        <w:t xml:space="preserve">purpose of </w:t>
      </w:r>
      <w:r w:rsidRPr="000266FD">
        <w:rPr>
          <w:rFonts w:ascii="Times New Roman" w:hAnsi="Times New Roman" w:cs="Times New Roman"/>
        </w:rPr>
        <w:t xml:space="preserve">anti-defection law is </w:t>
      </w:r>
      <w:r w:rsidR="00AC7785" w:rsidRPr="000266FD">
        <w:rPr>
          <w:rFonts w:ascii="Times New Roman" w:hAnsi="Times New Roman" w:cs="Times New Roman"/>
        </w:rPr>
        <w:t xml:space="preserve">to deter </w:t>
      </w:r>
      <w:r w:rsidRPr="000266FD">
        <w:rPr>
          <w:rFonts w:ascii="Times New Roman" w:hAnsi="Times New Roman" w:cs="Times New Roman"/>
        </w:rPr>
        <w:t>MLAs</w:t>
      </w:r>
      <w:r w:rsidR="00AC7785" w:rsidRPr="000266FD">
        <w:rPr>
          <w:rFonts w:ascii="Times New Roman" w:hAnsi="Times New Roman" w:cs="Times New Roman"/>
        </w:rPr>
        <w:t xml:space="preserve"> and MPs</w:t>
      </w:r>
      <w:r w:rsidRPr="000266FD">
        <w:rPr>
          <w:rFonts w:ascii="Times New Roman" w:hAnsi="Times New Roman" w:cs="Times New Roman"/>
        </w:rPr>
        <w:t xml:space="preserve"> from defecting from their political parties. The </w:t>
      </w:r>
      <w:r w:rsidR="00AC7785" w:rsidRPr="000266FD">
        <w:rPr>
          <w:rFonts w:ascii="Times New Roman" w:hAnsi="Times New Roman" w:cs="Times New Roman"/>
        </w:rPr>
        <w:t>anti-defection to address the political parties’ loyalties of elected representatives has multiple problems.</w:t>
      </w:r>
      <w:r w:rsidR="0095126F" w:rsidRPr="000266FD">
        <w:rPr>
          <w:rFonts w:ascii="Times New Roman" w:hAnsi="Times New Roman" w:cs="Times New Roman"/>
        </w:rPr>
        <w:t xml:space="preserve"> </w:t>
      </w:r>
      <w:r w:rsidR="00ED12BA">
        <w:rPr>
          <w:rFonts w:ascii="Times New Roman" w:hAnsi="Times New Roman" w:cs="Times New Roman"/>
        </w:rPr>
        <w:t xml:space="preserve">The topic of electoral reforms has been taken by numerous government committees in the recent past: </w:t>
      </w:r>
    </w:p>
    <w:p w14:paraId="34B29F70" w14:textId="77777777" w:rsidR="006C02DB" w:rsidRDefault="006C02DB" w:rsidP="003A30B7">
      <w:pPr>
        <w:spacing w:line="360" w:lineRule="auto"/>
        <w:jc w:val="both"/>
        <w:rPr>
          <w:rFonts w:ascii="Times New Roman" w:hAnsi="Times New Roman" w:cs="Times New Roman"/>
        </w:rPr>
      </w:pPr>
    </w:p>
    <w:p w14:paraId="439B5951" w14:textId="1275E536" w:rsidR="006C02DB" w:rsidRDefault="006C02DB" w:rsidP="003A30B7">
      <w:pPr>
        <w:spacing w:line="360" w:lineRule="auto"/>
        <w:jc w:val="both"/>
        <w:rPr>
          <w:rFonts w:ascii="Times New Roman" w:hAnsi="Times New Roman" w:cs="Times New Roman"/>
        </w:rPr>
      </w:pPr>
      <w:r>
        <w:rPr>
          <w:rFonts w:ascii="Times New Roman" w:hAnsi="Times New Roman" w:cs="Times New Roman"/>
        </w:rPr>
        <w:t xml:space="preserve">                 </w:t>
      </w:r>
      <w:r>
        <w:rPr>
          <w:noProof/>
          <w:lang w:eastAsia="en-GB"/>
        </w:rPr>
        <w:drawing>
          <wp:inline distT="0" distB="0" distL="0" distR="0" wp14:anchorId="6E826694" wp14:editId="6F36E6B8">
            <wp:extent cx="4207510" cy="2456840"/>
            <wp:effectExtent l="0" t="0" r="59690" b="6985"/>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p>
    <w:p w14:paraId="39BE49CC" w14:textId="187149FD" w:rsidR="006C02DB" w:rsidRDefault="00AB6AEB" w:rsidP="00AB6AEB">
      <w:pPr>
        <w:jc w:val="center"/>
        <w:rPr>
          <w:rFonts w:ascii="Times New Roman" w:hAnsi="Times New Roman" w:cs="Times New Roman"/>
          <w:sz w:val="18"/>
          <w:szCs w:val="18"/>
        </w:rPr>
      </w:pPr>
      <w:r>
        <w:rPr>
          <w:rFonts w:ascii="Times New Roman" w:hAnsi="Times New Roman" w:cs="Times New Roman"/>
          <w:sz w:val="18"/>
          <w:szCs w:val="18"/>
        </w:rPr>
        <w:t xml:space="preserve">Fig: 1:8: </w:t>
      </w:r>
      <w:r w:rsidRPr="00AB6AEB">
        <w:rPr>
          <w:rFonts w:ascii="Times New Roman" w:hAnsi="Times New Roman" w:cs="Times New Roman"/>
          <w:sz w:val="18"/>
          <w:szCs w:val="18"/>
        </w:rPr>
        <w:t>Initiatives for Electoral Reforms</w:t>
      </w:r>
    </w:p>
    <w:p w14:paraId="4D303831" w14:textId="18EFACD1" w:rsidR="00AB6AEB" w:rsidRPr="00AB6AEB" w:rsidRDefault="00AB6AEB" w:rsidP="00AB6AEB">
      <w:pPr>
        <w:jc w:val="center"/>
        <w:rPr>
          <w:rFonts w:ascii="Times New Roman" w:hAnsi="Times New Roman" w:cs="Times New Roman"/>
          <w:sz w:val="18"/>
          <w:szCs w:val="18"/>
        </w:rPr>
      </w:pPr>
      <w:r>
        <w:rPr>
          <w:rFonts w:ascii="Times New Roman" w:hAnsi="Times New Roman" w:cs="Times New Roman"/>
          <w:sz w:val="18"/>
          <w:szCs w:val="18"/>
        </w:rPr>
        <w:t>(Source: Ministry of law and Justice, Government of India)</w:t>
      </w:r>
    </w:p>
    <w:p w14:paraId="5421FAFD" w14:textId="77777777" w:rsidR="006C02DB" w:rsidRDefault="006C02DB" w:rsidP="003A30B7">
      <w:pPr>
        <w:spacing w:line="360" w:lineRule="auto"/>
        <w:jc w:val="both"/>
        <w:rPr>
          <w:rFonts w:ascii="Times New Roman" w:hAnsi="Times New Roman" w:cs="Times New Roman"/>
        </w:rPr>
      </w:pPr>
    </w:p>
    <w:p w14:paraId="6A00AE9C" w14:textId="3694894E" w:rsidR="00C57BAC" w:rsidRDefault="00AC7785" w:rsidP="00CB284B">
      <w:pPr>
        <w:spacing w:line="360" w:lineRule="auto"/>
        <w:ind w:firstLine="720"/>
        <w:jc w:val="both"/>
        <w:rPr>
          <w:rFonts w:ascii="Times New Roman" w:hAnsi="Times New Roman" w:cs="Times New Roman"/>
        </w:rPr>
      </w:pPr>
      <w:r w:rsidRPr="000266FD">
        <w:rPr>
          <w:rFonts w:ascii="Times New Roman" w:hAnsi="Times New Roman" w:cs="Times New Roman"/>
        </w:rPr>
        <w:t xml:space="preserve">Since 1990s the Election commission of India (ECI) has </w:t>
      </w:r>
      <w:r w:rsidR="0095126F" w:rsidRPr="000266FD">
        <w:rPr>
          <w:rFonts w:ascii="Times New Roman" w:hAnsi="Times New Roman" w:cs="Times New Roman"/>
        </w:rPr>
        <w:t xml:space="preserve">taken initiatives for electoral reforms. </w:t>
      </w:r>
      <w:r w:rsidR="003A2DDB" w:rsidRPr="003A2DDB">
        <w:rPr>
          <w:rFonts w:ascii="Times New Roman" w:hAnsi="Times New Roman" w:cs="Times New Roman"/>
          <w:color w:val="000000"/>
        </w:rPr>
        <w:t xml:space="preserve">The role of the Election Commission of India in conducting free and fair elections, has become more crucial for the consolidation of India's democracy </w:t>
      </w:r>
      <w:r w:rsidR="00CB284B">
        <w:rPr>
          <w:rFonts w:ascii="Times New Roman" w:hAnsi="Times New Roman" w:cs="Times New Roman"/>
          <w:color w:val="000000"/>
        </w:rPr>
        <w:t>(Venktesh 2015, p. 85)</w:t>
      </w:r>
      <w:r w:rsidR="00CB284B">
        <w:rPr>
          <w:rFonts w:ascii="Times New Roman" w:hAnsi="Times New Roman" w:cs="Times New Roman"/>
        </w:rPr>
        <w:t xml:space="preserve">. </w:t>
      </w:r>
      <w:r w:rsidR="00C57BAC">
        <w:rPr>
          <w:rFonts w:ascii="Times New Roman" w:hAnsi="Times New Roman" w:cs="Times New Roman"/>
        </w:rPr>
        <w:t xml:space="preserve">During 1990s, the Chief Election Commissioner (CEC) T.N. Seshan has been credited for several electoral reforms that end malpractices and brought transparency. The CEC Seshan’s reforms by and large change the face of Indian elections. </w:t>
      </w:r>
    </w:p>
    <w:p w14:paraId="0C72CEDD" w14:textId="2A6F2AA3" w:rsidR="00C57BAC" w:rsidRPr="000266FD" w:rsidRDefault="00C57BAC" w:rsidP="00C57BAC">
      <w:pPr>
        <w:spacing w:line="360" w:lineRule="auto"/>
        <w:jc w:val="both"/>
        <w:rPr>
          <w:rFonts w:ascii="Times New Roman" w:hAnsi="Times New Roman" w:cs="Times New Roman"/>
        </w:rPr>
      </w:pPr>
      <w:r>
        <w:rPr>
          <w:rFonts w:ascii="Times New Roman" w:hAnsi="Times New Roman" w:cs="Times New Roman"/>
        </w:rPr>
        <w:t xml:space="preserve">The ECI has effectively enforced Model Code of Conduct during election process till 2014. But implementation of Model Code of Conduct during elections gradually has been dependent on the </w:t>
      </w:r>
      <w:r w:rsidR="003E7DF6">
        <w:rPr>
          <w:rFonts w:ascii="Times New Roman" w:hAnsi="Times New Roman" w:cs="Times New Roman"/>
        </w:rPr>
        <w:t xml:space="preserve">will of the CEC. </w:t>
      </w:r>
    </w:p>
    <w:p w14:paraId="21AEF53F" w14:textId="1A527EAE" w:rsidR="00E222AA" w:rsidRPr="0091283F" w:rsidRDefault="00181A83" w:rsidP="0091283F">
      <w:pPr>
        <w:spacing w:line="360" w:lineRule="auto"/>
        <w:ind w:firstLine="720"/>
        <w:jc w:val="both"/>
        <w:rPr>
          <w:rFonts w:ascii="Times New Roman" w:hAnsi="Times New Roman" w:cs="Times New Roman"/>
        </w:rPr>
      </w:pPr>
      <w:r w:rsidRPr="000266FD">
        <w:rPr>
          <w:rFonts w:ascii="Times New Roman" w:hAnsi="Times New Roman" w:cs="Times New Roman"/>
        </w:rPr>
        <w:t xml:space="preserve">In this regard, the ECI has introduced </w:t>
      </w:r>
      <w:r w:rsidR="00B762B7" w:rsidRPr="000266FD">
        <w:rPr>
          <w:rFonts w:ascii="Times New Roman" w:hAnsi="Times New Roman" w:cs="Times New Roman"/>
        </w:rPr>
        <w:t xml:space="preserve">voter lists with photo to prevent bogus voting in elections. </w:t>
      </w:r>
      <w:r w:rsidR="00D54F41" w:rsidRPr="000266FD">
        <w:rPr>
          <w:rFonts w:ascii="Times New Roman" w:hAnsi="Times New Roman" w:cs="Times New Roman"/>
        </w:rPr>
        <w:t xml:space="preserve">Further, the ECI has proposed linking Aadhaar with voter identity card in an effort to </w:t>
      </w:r>
      <w:r w:rsidR="000266FD">
        <w:rPr>
          <w:rFonts w:ascii="Times New Roman" w:hAnsi="Times New Roman" w:cs="Times New Roman"/>
        </w:rPr>
        <w:t>clean u</w:t>
      </w:r>
      <w:r w:rsidR="00D54F41" w:rsidRPr="000266FD">
        <w:rPr>
          <w:rFonts w:ascii="Times New Roman" w:hAnsi="Times New Roman" w:cs="Times New Roman"/>
        </w:rPr>
        <w:t xml:space="preserve">p electoral rolls. The ECI has also proposed </w:t>
      </w:r>
      <w:r w:rsidR="000266FD" w:rsidRPr="000266FD">
        <w:rPr>
          <w:rFonts w:ascii="Times New Roman" w:hAnsi="Times New Roman" w:cs="Times New Roman"/>
        </w:rPr>
        <w:t>making paid news and filling of false affidavit a corrupt practice with punishment of two years imprisonment</w:t>
      </w:r>
      <w:r w:rsidR="00BF0AC1">
        <w:rPr>
          <w:rFonts w:ascii="Times New Roman" w:hAnsi="Times New Roman" w:cs="Times New Roman"/>
        </w:rPr>
        <w:t xml:space="preserve"> (The Election Commission of India 2016, p. 1-73)</w:t>
      </w:r>
      <w:r w:rsidR="000266FD" w:rsidRPr="000266FD">
        <w:rPr>
          <w:rFonts w:ascii="Times New Roman" w:hAnsi="Times New Roman" w:cs="Times New Roman"/>
        </w:rPr>
        <w:t xml:space="preserve">. The ECI has asked the Ministry of Law and Justice to make bribery during poll period a </w:t>
      </w:r>
      <w:r w:rsidR="000266FD">
        <w:rPr>
          <w:rFonts w:ascii="Times New Roman" w:hAnsi="Times New Roman" w:cs="Times New Roman"/>
        </w:rPr>
        <w:t>cognis</w:t>
      </w:r>
      <w:r w:rsidR="000266FD" w:rsidRPr="000266FD">
        <w:rPr>
          <w:rFonts w:ascii="Times New Roman" w:hAnsi="Times New Roman" w:cs="Times New Roman"/>
        </w:rPr>
        <w:t xml:space="preserve">able </w:t>
      </w:r>
      <w:r w:rsidR="000266FD">
        <w:rPr>
          <w:rFonts w:ascii="Times New Roman" w:hAnsi="Times New Roman" w:cs="Times New Roman"/>
        </w:rPr>
        <w:t xml:space="preserve">offence. </w:t>
      </w:r>
      <w:r w:rsidR="001A7DFC">
        <w:rPr>
          <w:rFonts w:ascii="Times New Roman" w:hAnsi="Times New Roman" w:cs="Times New Roman"/>
        </w:rPr>
        <w:t xml:space="preserve">The ECI wants to bring bribery in the category of ‘serious’ crimes like murder, dowry, death and rape.  </w:t>
      </w:r>
      <w:r w:rsidR="00017441">
        <w:rPr>
          <w:rFonts w:ascii="Times New Roman" w:hAnsi="Times New Roman" w:cs="Times New Roman"/>
        </w:rPr>
        <w:t xml:space="preserve">Presently, conviction is an electoral offence is a ground </w:t>
      </w:r>
      <w:r w:rsidR="00970CD3">
        <w:rPr>
          <w:rFonts w:ascii="Times New Roman" w:hAnsi="Times New Roman" w:cs="Times New Roman"/>
        </w:rPr>
        <w:t>for disqualific</w:t>
      </w:r>
      <w:r w:rsidR="001A7DFC">
        <w:rPr>
          <w:rFonts w:ascii="Times New Roman" w:hAnsi="Times New Roman" w:cs="Times New Roman"/>
        </w:rPr>
        <w:t>ation.</w:t>
      </w:r>
      <w:r w:rsidR="00F929F9">
        <w:rPr>
          <w:rFonts w:ascii="Times New Roman" w:hAnsi="Times New Roman" w:cs="Times New Roman"/>
        </w:rPr>
        <w:t xml:space="preserve"> </w:t>
      </w:r>
      <w:r w:rsidR="0091283F" w:rsidRPr="000266FD">
        <w:rPr>
          <w:rFonts w:ascii="Times New Roman" w:hAnsi="Times New Roman" w:cs="Times New Roman"/>
        </w:rPr>
        <w:t>The ECI has demanded powers of de-register a party on the ground of poll violation rules.</w:t>
      </w:r>
    </w:p>
    <w:p w14:paraId="6FF65673" w14:textId="3922790A" w:rsidR="00C764A5" w:rsidRPr="00C764A5" w:rsidRDefault="0091283F" w:rsidP="00E031A1">
      <w:pPr>
        <w:spacing w:line="360" w:lineRule="auto"/>
        <w:ind w:firstLine="720"/>
        <w:jc w:val="both"/>
        <w:rPr>
          <w:rFonts w:ascii="Times New Roman" w:hAnsi="Times New Roman" w:cs="Times New Roman"/>
        </w:rPr>
      </w:pPr>
      <w:r w:rsidRPr="0091283F">
        <w:rPr>
          <w:rFonts w:ascii="Times New Roman" w:hAnsi="Times New Roman" w:cs="Times New Roman"/>
        </w:rPr>
        <w:t xml:space="preserve">The </w:t>
      </w:r>
      <w:r>
        <w:rPr>
          <w:rFonts w:ascii="Times New Roman" w:hAnsi="Times New Roman" w:cs="Times New Roman"/>
        </w:rPr>
        <w:t xml:space="preserve">criminalisation of Indian political system has been observed by the ECI and the </w:t>
      </w:r>
      <w:r w:rsidR="00043D2C">
        <w:rPr>
          <w:rFonts w:ascii="Times New Roman" w:hAnsi="Times New Roman" w:cs="Times New Roman"/>
        </w:rPr>
        <w:t xml:space="preserve">Supreme Court. </w:t>
      </w:r>
      <w:r w:rsidR="007D1276">
        <w:rPr>
          <w:rFonts w:ascii="Times New Roman" w:hAnsi="Times New Roman" w:cs="Times New Roman"/>
        </w:rPr>
        <w:t xml:space="preserve">The government of India had constituted Vohra Committee (1993) to identify the extent of the political-criminal nexus. </w:t>
      </w:r>
      <w:r w:rsidR="00E031A1" w:rsidRPr="00E031A1">
        <w:rPr>
          <w:rFonts w:ascii="Times New Roman" w:hAnsi="Times New Roman" w:cs="Times New Roman"/>
          <w:color w:val="000000"/>
        </w:rPr>
        <w:t>In 1993, the Vohra Committee appointed by the Government of India had</w:t>
      </w:r>
      <w:r w:rsidR="00E031A1" w:rsidRPr="00E031A1">
        <w:rPr>
          <w:rFonts w:ascii="MS Mincho" w:eastAsia="MS Mincho" w:hAnsi="MS Mincho" w:cs="MS Mincho"/>
          <w:color w:val="000000"/>
        </w:rPr>
        <w:t> </w:t>
      </w:r>
      <w:r w:rsidR="00E031A1" w:rsidRPr="00E031A1">
        <w:rPr>
          <w:rFonts w:ascii="Times New Roman" w:hAnsi="Times New Roman" w:cs="Times New Roman"/>
          <w:color w:val="000000"/>
        </w:rPr>
        <w:t>stated in the strong terms that the nexus between crime syndicates and political personalities was strong</w:t>
      </w:r>
      <w:r w:rsidR="00E031A1">
        <w:rPr>
          <w:rFonts w:ascii="Times New Roman" w:hAnsi="Times New Roman" w:cs="Times New Roman"/>
          <w:color w:val="000000"/>
        </w:rPr>
        <w:t xml:space="preserve"> (Ramesh 2011, p. 1326)</w:t>
      </w:r>
      <w:r w:rsidR="00E031A1">
        <w:rPr>
          <w:rFonts w:ascii="MS Mincho" w:eastAsia="MS Mincho" w:hAnsi="MS Mincho" w:cs="MS Mincho"/>
          <w:color w:val="000000"/>
        </w:rPr>
        <w:t xml:space="preserve">. </w:t>
      </w:r>
      <w:r w:rsidR="000349B9">
        <w:rPr>
          <w:rFonts w:ascii="Times New Roman" w:hAnsi="Times New Roman" w:cs="Times New Roman"/>
        </w:rPr>
        <w:t xml:space="preserve">In this regard, the Supreme Court has made provision of mandatory of the disclosure of criminal antecedents of candidates and restriction on convicted politicians to contest lection. </w:t>
      </w:r>
      <w:r w:rsidR="00C764A5">
        <w:rPr>
          <w:rFonts w:ascii="Times New Roman" w:hAnsi="Times New Roman" w:cs="Times New Roman"/>
        </w:rPr>
        <w:t xml:space="preserve">The Supreme Court has issued an order in 2003 </w:t>
      </w:r>
      <w:r w:rsidR="00C764A5" w:rsidRPr="00A62F5F">
        <w:rPr>
          <w:rFonts w:ascii="Times New Roman" w:hAnsi="Times New Roman"/>
          <w:bCs/>
          <w:lang w:val="en-IN"/>
        </w:rPr>
        <w:t>that</w:t>
      </w:r>
      <w:r w:rsidR="00C764A5">
        <w:rPr>
          <w:rFonts w:ascii="Times New Roman" w:hAnsi="Times New Roman"/>
          <w:bCs/>
          <w:lang w:val="en-IN"/>
        </w:rPr>
        <w:t xml:space="preserve"> </w:t>
      </w:r>
      <w:r w:rsidR="00C764A5" w:rsidRPr="00C764A5">
        <w:rPr>
          <w:rFonts w:ascii="Times New Roman" w:hAnsi="Times New Roman"/>
          <w:bCs/>
        </w:rPr>
        <w:t>candidates must file an additional affidavit stating (i) information relating to all pending cases in which cognizance has been taken by a Court, (ii) assets and liabilities, and (iii) educational qualifications</w:t>
      </w:r>
      <w:r w:rsidR="004D47DD">
        <w:rPr>
          <w:rFonts w:ascii="Times New Roman" w:hAnsi="Times New Roman"/>
          <w:bCs/>
        </w:rPr>
        <w:t xml:space="preserve"> (Ministry of Law and Justice</w:t>
      </w:r>
      <w:r w:rsidR="00C764A5">
        <w:rPr>
          <w:rFonts w:ascii="Times New Roman" w:hAnsi="Times New Roman"/>
          <w:bCs/>
        </w:rPr>
        <w:t xml:space="preserve"> 2019)</w:t>
      </w:r>
      <w:r w:rsidR="00F121B3">
        <w:rPr>
          <w:rFonts w:ascii="Times New Roman" w:hAnsi="Times New Roman"/>
          <w:bCs/>
        </w:rPr>
        <w:t xml:space="preserve">. </w:t>
      </w:r>
    </w:p>
    <w:p w14:paraId="578F11C3" w14:textId="231FF59A" w:rsidR="008C09E2" w:rsidRDefault="000349B9" w:rsidP="00D95799">
      <w:pPr>
        <w:spacing w:line="360" w:lineRule="auto"/>
        <w:ind w:firstLine="720"/>
        <w:jc w:val="both"/>
        <w:rPr>
          <w:rFonts w:ascii="Times New Roman" w:hAnsi="Times New Roman"/>
          <w:bCs/>
        </w:rPr>
      </w:pPr>
      <w:r>
        <w:rPr>
          <w:rFonts w:ascii="Times New Roman" w:hAnsi="Times New Roman" w:cs="Times New Roman"/>
        </w:rPr>
        <w:t xml:space="preserve">The financing of elections has become a major issue in the electoral process. The cost of contesting elections has climbed for above the ECI’s spending limits. </w:t>
      </w:r>
      <w:r w:rsidRPr="000349B9">
        <w:rPr>
          <w:rFonts w:ascii="Times New Roman" w:hAnsi="Times New Roman"/>
          <w:bCs/>
        </w:rPr>
        <w:t>This has resulted in lack of transparency, widespread corruption, and the pervasive</w:t>
      </w:r>
      <w:r>
        <w:rPr>
          <w:rFonts w:ascii="Times New Roman" w:hAnsi="Times New Roman"/>
          <w:bCs/>
        </w:rPr>
        <w:t>ness of so-called ‘black mone</w:t>
      </w:r>
      <w:r w:rsidR="004D47DD">
        <w:rPr>
          <w:rFonts w:ascii="Times New Roman" w:hAnsi="Times New Roman"/>
          <w:bCs/>
        </w:rPr>
        <w:t>y’ (Ministry of Law and Justice</w:t>
      </w:r>
      <w:r>
        <w:rPr>
          <w:rFonts w:ascii="Times New Roman" w:hAnsi="Times New Roman"/>
          <w:bCs/>
        </w:rPr>
        <w:t xml:space="preserve"> 2019).</w:t>
      </w:r>
      <w:r w:rsidR="00D95799" w:rsidRPr="00D95799">
        <w:rPr>
          <w:rFonts w:ascii="Times New Roman" w:hAnsi="Times New Roman"/>
          <w:bCs/>
        </w:rPr>
        <w:t xml:space="preserve"> </w:t>
      </w:r>
      <w:r w:rsidR="00D95799">
        <w:rPr>
          <w:rFonts w:ascii="Times New Roman" w:hAnsi="Times New Roman"/>
          <w:bCs/>
        </w:rPr>
        <w:t xml:space="preserve">The Supreme Court has given order in 2018 that candidates now have to declare source of income with reveal their income. </w:t>
      </w:r>
      <w:r w:rsidR="00F72BDF">
        <w:rPr>
          <w:rFonts w:ascii="Times New Roman" w:hAnsi="Times New Roman"/>
          <w:bCs/>
        </w:rPr>
        <w:t xml:space="preserve">In this judgement the Supreme Court asked the candidates </w:t>
      </w:r>
      <w:r w:rsidR="00855B00">
        <w:rPr>
          <w:rFonts w:ascii="Times New Roman" w:hAnsi="Times New Roman"/>
          <w:bCs/>
        </w:rPr>
        <w:t>while filling their nomination papers, declare their assets, assets of their spouse, children and other dependents.</w:t>
      </w:r>
    </w:p>
    <w:p w14:paraId="2746C0B9" w14:textId="4318A68C" w:rsidR="00E222AA" w:rsidRPr="000349B9" w:rsidRDefault="008C09E2" w:rsidP="00337F82">
      <w:pPr>
        <w:spacing w:line="360" w:lineRule="auto"/>
        <w:ind w:firstLine="720"/>
        <w:jc w:val="both"/>
        <w:rPr>
          <w:rFonts w:ascii="Times New Roman" w:hAnsi="Times New Roman" w:cs="Times New Roman"/>
        </w:rPr>
      </w:pPr>
      <w:r>
        <w:rPr>
          <w:rFonts w:ascii="Times New Roman" w:hAnsi="Times New Roman"/>
          <w:bCs/>
        </w:rPr>
        <w:t xml:space="preserve">The ECI has taken steps to maintain trust of electors on use of EVMs in the elections. In this regard, </w:t>
      </w:r>
      <w:r w:rsidR="00AA4518">
        <w:rPr>
          <w:rFonts w:ascii="Times New Roman" w:hAnsi="Times New Roman"/>
          <w:bCs/>
        </w:rPr>
        <w:t xml:space="preserve">Voter Verifiable Paper Audit Trail (VVPAT) machines are used </w:t>
      </w:r>
      <w:r w:rsidR="007144A1">
        <w:rPr>
          <w:rFonts w:ascii="Times New Roman" w:hAnsi="Times New Roman"/>
          <w:bCs/>
        </w:rPr>
        <w:t xml:space="preserve">during election process to verify that the vote polled by voter goes to the correct candidates. VVPATs are a second line of verification. VVPATs have been used in some elections in a bid to prevent tempering of EVMs. It is essential to improve voter confidence and ensure transparency of voting through VVPATs. </w:t>
      </w:r>
      <w:r w:rsidR="009A4B3A">
        <w:rPr>
          <w:rFonts w:ascii="Times New Roman" w:hAnsi="Times New Roman" w:cs="Times New Roman"/>
        </w:rPr>
        <w:t>During 17</w:t>
      </w:r>
      <w:r w:rsidR="009A4B3A" w:rsidRPr="009A4B3A">
        <w:rPr>
          <w:rFonts w:ascii="Times New Roman" w:hAnsi="Times New Roman" w:cs="Times New Roman"/>
          <w:vertAlign w:val="superscript"/>
        </w:rPr>
        <w:t>th</w:t>
      </w:r>
      <w:r w:rsidR="009A4B3A">
        <w:rPr>
          <w:rFonts w:ascii="Times New Roman" w:hAnsi="Times New Roman" w:cs="Times New Roman"/>
        </w:rPr>
        <w:t xml:space="preserve"> election, the ‘C-vigil’ app was launched as a step towards greater </w:t>
      </w:r>
      <w:r w:rsidR="00252E9C">
        <w:rPr>
          <w:rFonts w:ascii="Times New Roman" w:hAnsi="Times New Roman" w:cs="Times New Roman"/>
        </w:rPr>
        <w:t>citizen empowerment. Citi</w:t>
      </w:r>
      <w:r w:rsidR="00337F82">
        <w:rPr>
          <w:rFonts w:ascii="Times New Roman" w:hAnsi="Times New Roman" w:cs="Times New Roman"/>
        </w:rPr>
        <w:t>z</w:t>
      </w:r>
      <w:r w:rsidR="00252E9C">
        <w:rPr>
          <w:rFonts w:ascii="Times New Roman" w:hAnsi="Times New Roman" w:cs="Times New Roman"/>
        </w:rPr>
        <w:t xml:space="preserve">en could </w:t>
      </w:r>
      <w:r w:rsidR="00337F82">
        <w:rPr>
          <w:rFonts w:ascii="Times New Roman" w:hAnsi="Times New Roman" w:cs="Times New Roman"/>
        </w:rPr>
        <w:t xml:space="preserve">geotag pictures and report cases of violation </w:t>
      </w:r>
      <w:r w:rsidR="008B6444">
        <w:rPr>
          <w:rFonts w:ascii="Times New Roman" w:hAnsi="Times New Roman" w:cs="Times New Roman"/>
        </w:rPr>
        <w:t xml:space="preserve">on the portal, with assured action within 100 minutes of reporting. </w:t>
      </w:r>
    </w:p>
    <w:p w14:paraId="605C4FBF" w14:textId="77777777" w:rsidR="00E222AA" w:rsidRPr="000266FD" w:rsidRDefault="00E222AA" w:rsidP="00E222AA">
      <w:pPr>
        <w:spacing w:line="360" w:lineRule="auto"/>
        <w:jc w:val="both"/>
        <w:rPr>
          <w:rFonts w:ascii="Times New Roman" w:hAnsi="Times New Roman" w:cs="Times New Roman"/>
          <w:b/>
        </w:rPr>
      </w:pPr>
    </w:p>
    <w:p w14:paraId="6C66273A" w14:textId="25FBDDA0" w:rsidR="00E222AA" w:rsidRPr="000266FD" w:rsidRDefault="00E222AA" w:rsidP="00E222AA">
      <w:pPr>
        <w:spacing w:line="360" w:lineRule="auto"/>
        <w:jc w:val="both"/>
        <w:rPr>
          <w:rFonts w:ascii="Times New Roman" w:hAnsi="Times New Roman" w:cs="Times New Roman"/>
          <w:b/>
        </w:rPr>
      </w:pPr>
      <w:r w:rsidRPr="000266FD">
        <w:rPr>
          <w:rFonts w:ascii="Times New Roman" w:hAnsi="Times New Roman" w:cs="Times New Roman"/>
          <w:b/>
        </w:rPr>
        <w:t>Conclusion</w:t>
      </w:r>
    </w:p>
    <w:p w14:paraId="270D4EB5" w14:textId="77777777" w:rsidR="00502AC8" w:rsidRPr="000266FD" w:rsidRDefault="008B0803" w:rsidP="0012485B">
      <w:pPr>
        <w:spacing w:line="360" w:lineRule="auto"/>
        <w:ind w:firstLine="720"/>
        <w:jc w:val="both"/>
        <w:rPr>
          <w:rFonts w:ascii="Times New Roman" w:hAnsi="Times New Roman" w:cs="Times New Roman"/>
        </w:rPr>
      </w:pPr>
      <w:r w:rsidRPr="000266FD">
        <w:rPr>
          <w:rFonts w:ascii="Times New Roman" w:hAnsi="Times New Roman" w:cs="Times New Roman"/>
        </w:rPr>
        <w:t xml:space="preserve">The most important feature of a democratic polity is elections at regular intervals. </w:t>
      </w:r>
      <w:r w:rsidR="00E222AA" w:rsidRPr="000266FD">
        <w:rPr>
          <w:rFonts w:ascii="Times New Roman" w:hAnsi="Times New Roman" w:cs="Times New Roman"/>
        </w:rPr>
        <w:t>Elections are practical form of parliamentary democracy. The consent of the electors is expressed through the elections in parliamentary democracy. Election process</w:t>
      </w:r>
      <w:r w:rsidR="00C427D2" w:rsidRPr="000266FD">
        <w:rPr>
          <w:rFonts w:ascii="Times New Roman" w:hAnsi="Times New Roman" w:cs="Times New Roman"/>
        </w:rPr>
        <w:t xml:space="preserve"> provides legitimacy </w:t>
      </w:r>
      <w:r w:rsidRPr="000266FD">
        <w:rPr>
          <w:rFonts w:ascii="Times New Roman" w:hAnsi="Times New Roman" w:cs="Times New Roman"/>
        </w:rPr>
        <w:t xml:space="preserve">to the authority of the government. Periodic elections are necessary for </w:t>
      </w:r>
      <w:r w:rsidR="00530BBD" w:rsidRPr="000266FD">
        <w:rPr>
          <w:rFonts w:ascii="Times New Roman" w:hAnsi="Times New Roman" w:cs="Times New Roman"/>
        </w:rPr>
        <w:t xml:space="preserve">maintaining trust of electors. </w:t>
      </w:r>
      <w:r w:rsidRPr="000266FD">
        <w:rPr>
          <w:rFonts w:ascii="Times New Roman" w:hAnsi="Times New Roman" w:cs="Times New Roman"/>
        </w:rPr>
        <w:t xml:space="preserve">Elections have emerged as an instrument of political awakening. </w:t>
      </w:r>
      <w:r w:rsidR="00C116BD" w:rsidRPr="000266FD">
        <w:rPr>
          <w:rFonts w:ascii="Times New Roman" w:hAnsi="Times New Roman" w:cs="Times New Roman"/>
        </w:rPr>
        <w:t xml:space="preserve">India is the world’s largest democracy and has evolved mechanism of free and fair elections. But free and fair elections are not sufficient for democracy. </w:t>
      </w:r>
      <w:r w:rsidR="0012485B" w:rsidRPr="000266FD">
        <w:rPr>
          <w:rFonts w:ascii="Times New Roman" w:hAnsi="Times New Roman" w:cs="Times New Roman"/>
        </w:rPr>
        <w:t xml:space="preserve">There is urgent requirement of large scale electoral reforms to remove poll related malpractices and to cleanse the system. </w:t>
      </w:r>
      <w:r w:rsidR="00C116BD" w:rsidRPr="000266FD">
        <w:rPr>
          <w:rFonts w:ascii="Times New Roman" w:hAnsi="Times New Roman" w:cs="Times New Roman"/>
        </w:rPr>
        <w:t xml:space="preserve">There are many issues and challenges before electoral reforms in India. </w:t>
      </w:r>
    </w:p>
    <w:p w14:paraId="54D90430" w14:textId="77777777" w:rsidR="00B7243D" w:rsidRDefault="00C116BD" w:rsidP="00B7243D">
      <w:pPr>
        <w:spacing w:line="360" w:lineRule="auto"/>
        <w:ind w:firstLine="720"/>
        <w:jc w:val="both"/>
        <w:rPr>
          <w:rFonts w:ascii="Times New Roman" w:hAnsi="Times New Roman" w:cs="Times New Roman"/>
        </w:rPr>
      </w:pPr>
      <w:r w:rsidRPr="000266FD">
        <w:rPr>
          <w:rFonts w:ascii="Times New Roman" w:hAnsi="Times New Roman" w:cs="Times New Roman"/>
        </w:rPr>
        <w:t xml:space="preserve">Electoral reforms are necessary for healthy democracy, establishment of responsible government and other purposes. In India, electoral reforms are not a single time effort, but a continuous process. </w:t>
      </w:r>
      <w:r w:rsidR="00B478EB" w:rsidRPr="000266FD">
        <w:rPr>
          <w:rFonts w:ascii="Times New Roman" w:hAnsi="Times New Roman" w:cs="Times New Roman"/>
        </w:rPr>
        <w:t>Therefore, there is a continuous attempt by the Election Commission, National Law Commission, the Parliamentary Committees on electoral reforms</w:t>
      </w:r>
      <w:r w:rsidR="00F67081" w:rsidRPr="000266FD">
        <w:rPr>
          <w:rFonts w:ascii="Times New Roman" w:hAnsi="Times New Roman" w:cs="Times New Roman"/>
        </w:rPr>
        <w:t xml:space="preserve">, legislative acts, high courts, supreme court </w:t>
      </w:r>
      <w:r w:rsidR="00B478EB" w:rsidRPr="000266FD">
        <w:rPr>
          <w:rFonts w:ascii="Times New Roman" w:hAnsi="Times New Roman" w:cs="Times New Roman"/>
        </w:rPr>
        <w:t xml:space="preserve">to reform </w:t>
      </w:r>
      <w:r w:rsidR="00F67081" w:rsidRPr="000266FD">
        <w:rPr>
          <w:rFonts w:ascii="Times New Roman" w:hAnsi="Times New Roman" w:cs="Times New Roman"/>
        </w:rPr>
        <w:t xml:space="preserve">the electoral system in India. </w:t>
      </w:r>
      <w:r w:rsidR="00530BBD" w:rsidRPr="000266FD">
        <w:rPr>
          <w:rFonts w:ascii="Times New Roman" w:hAnsi="Times New Roman" w:cs="Times New Roman"/>
        </w:rPr>
        <w:t xml:space="preserve">The degree </w:t>
      </w:r>
      <w:r w:rsidR="00502AC8" w:rsidRPr="000266FD">
        <w:rPr>
          <w:rFonts w:ascii="Times New Roman" w:hAnsi="Times New Roman" w:cs="Times New Roman"/>
        </w:rPr>
        <w:t xml:space="preserve">and nature of electoral reforms will require wider debate and political consensus. The ECI and the Supreme Court can be enabler of this electoral reforms. </w:t>
      </w:r>
      <w:r w:rsidR="001061A7" w:rsidRPr="000266FD">
        <w:rPr>
          <w:rFonts w:ascii="Times New Roman" w:hAnsi="Times New Roman" w:cs="Times New Roman"/>
        </w:rPr>
        <w:t xml:space="preserve">But the functions of the Election Commission should be </w:t>
      </w:r>
      <w:r w:rsidR="00624348" w:rsidRPr="000266FD">
        <w:rPr>
          <w:rFonts w:ascii="Times New Roman" w:hAnsi="Times New Roman" w:cs="Times New Roman"/>
        </w:rPr>
        <w:t xml:space="preserve">transparent and independent. </w:t>
      </w:r>
    </w:p>
    <w:p w14:paraId="324326A3" w14:textId="24829409" w:rsidR="00662590" w:rsidRPr="009E05FE" w:rsidRDefault="00662590" w:rsidP="00B7243D">
      <w:pPr>
        <w:spacing w:line="360" w:lineRule="auto"/>
        <w:jc w:val="both"/>
        <w:rPr>
          <w:rFonts w:ascii="Times New Roman" w:hAnsi="Times New Roman" w:cs="Times New Roman"/>
        </w:rPr>
      </w:pPr>
      <w:r>
        <w:rPr>
          <w:rFonts w:ascii="Times New Roman" w:hAnsi="Times New Roman" w:cs="Times New Roman"/>
          <w:b/>
        </w:rPr>
        <w:t>References</w:t>
      </w:r>
    </w:p>
    <w:p w14:paraId="552E1AAC" w14:textId="77777777" w:rsidR="00662590" w:rsidRDefault="00662590" w:rsidP="00662590">
      <w:pPr>
        <w:jc w:val="both"/>
        <w:rPr>
          <w:rFonts w:ascii="Times New Roman" w:hAnsi="Times New Roman" w:cs="Times New Roman"/>
        </w:rPr>
      </w:pPr>
    </w:p>
    <w:p w14:paraId="79DEC4A8"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Dash, Siddhartha (2006), “Need for Electoral Reforms”, </w:t>
      </w:r>
      <w:r w:rsidRPr="00B84422">
        <w:rPr>
          <w:rFonts w:ascii="Times New Roman" w:hAnsi="Times New Roman" w:cs="Times New Roman"/>
          <w:i/>
          <w:color w:val="000000" w:themeColor="text1"/>
        </w:rPr>
        <w:t>Journal of Odisha Review</w:t>
      </w:r>
      <w:r w:rsidRPr="00B84422">
        <w:rPr>
          <w:rFonts w:ascii="Times New Roman" w:hAnsi="Times New Roman" w:cs="Times New Roman"/>
          <w:color w:val="000000" w:themeColor="text1"/>
        </w:rPr>
        <w:t>, Vol. 1, No. 1, pp. 1-14.</w:t>
      </w:r>
    </w:p>
    <w:p w14:paraId="42F03692" w14:textId="77777777" w:rsidR="004E4B2E" w:rsidRPr="00B84422" w:rsidRDefault="004E4B2E" w:rsidP="00BB1F21">
      <w:pPr>
        <w:jc w:val="both"/>
        <w:rPr>
          <w:rFonts w:ascii="Times New Roman" w:hAnsi="Times New Roman" w:cs="Times New Roman"/>
          <w:color w:val="000000" w:themeColor="text1"/>
        </w:rPr>
      </w:pPr>
    </w:p>
    <w:p w14:paraId="722B49A1" w14:textId="77777777" w:rsidR="004E4B2E" w:rsidRPr="00B84422" w:rsidRDefault="004E4B2E" w:rsidP="00200378">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Election Commission of India (2016), “Proposed Electoral Reforms 2016”, </w:t>
      </w:r>
      <w:r w:rsidRPr="00B84422">
        <w:rPr>
          <w:rFonts w:ascii="Times New Roman" w:hAnsi="Times New Roman" w:cs="Times New Roman"/>
          <w:i/>
          <w:color w:val="000000" w:themeColor="text1"/>
        </w:rPr>
        <w:t>By Chief Election Commissioner Dr. Nasim Zaidi,</w:t>
      </w:r>
      <w:r w:rsidRPr="00B84422">
        <w:rPr>
          <w:rFonts w:ascii="Times New Roman" w:hAnsi="Times New Roman" w:cs="Times New Roman"/>
          <w:color w:val="000000" w:themeColor="text1"/>
        </w:rPr>
        <w:t xml:space="preserve"> website: </w:t>
      </w:r>
      <w:hyperlink r:id="rId48" w:history="1">
        <w:r w:rsidRPr="00B84422">
          <w:rPr>
            <w:rStyle w:val="Hyperlink"/>
            <w:rFonts w:ascii="Times New Roman" w:eastAsia="Times New Roman" w:hAnsi="Times New Roman" w:cs="Times New Roman"/>
            <w:color w:val="000000" w:themeColor="text1"/>
            <w:u w:val="none"/>
          </w:rPr>
          <w:t>https://eci.gov.in/files/file/9236-proposed-election-reforms/</w:t>
        </w:r>
      </w:hyperlink>
      <w:r w:rsidRPr="00B84422">
        <w:rPr>
          <w:rFonts w:ascii="Times New Roman" w:eastAsia="Times New Roman" w:hAnsi="Times New Roman" w:cs="Times New Roman"/>
          <w:color w:val="000000" w:themeColor="text1"/>
          <w:lang w:eastAsia="en-GB"/>
        </w:rPr>
        <w:t xml:space="preserve"> </w:t>
      </w:r>
      <w:r w:rsidRPr="00B84422">
        <w:rPr>
          <w:rFonts w:ascii="Times New Roman" w:hAnsi="Times New Roman" w:cs="Times New Roman"/>
          <w:color w:val="000000" w:themeColor="text1"/>
        </w:rPr>
        <w:t>p. 1-73.</w:t>
      </w:r>
    </w:p>
    <w:p w14:paraId="146A6099" w14:textId="77777777" w:rsidR="004E4B2E" w:rsidRPr="00B84422" w:rsidRDefault="004E4B2E" w:rsidP="00200378">
      <w:pPr>
        <w:jc w:val="both"/>
        <w:rPr>
          <w:rFonts w:ascii="Times New Roman" w:eastAsia="Times New Roman" w:hAnsi="Times New Roman" w:cs="Times New Roman"/>
          <w:color w:val="000000" w:themeColor="text1"/>
          <w:lang w:eastAsia="en-GB"/>
        </w:rPr>
      </w:pPr>
    </w:p>
    <w:p w14:paraId="01B49536" w14:textId="77777777" w:rsidR="004E4B2E" w:rsidRPr="00B84422" w:rsidRDefault="004E4B2E" w:rsidP="0028298F">
      <w:pPr>
        <w:jc w:val="both"/>
        <w:rPr>
          <w:rFonts w:ascii="Times New Roman" w:eastAsia="Times New Roman" w:hAnsi="Times New Roman" w:cs="Times New Roman"/>
          <w:color w:val="000000" w:themeColor="text1"/>
        </w:rPr>
      </w:pPr>
      <w:r w:rsidRPr="00B84422">
        <w:rPr>
          <w:rFonts w:ascii="Times New Roman" w:eastAsia="Times New Roman" w:hAnsi="Times New Roman" w:cs="Times New Roman"/>
          <w:color w:val="000000" w:themeColor="text1"/>
        </w:rPr>
        <w:t xml:space="preserve">Election Commission of India (2020), “Awaiting Law Ministry Nod on Poll Reforms: Election Commission”, Website: </w:t>
      </w:r>
      <w:hyperlink r:id="rId49" w:history="1">
        <w:r w:rsidRPr="00B84422">
          <w:rPr>
            <w:rStyle w:val="Hyperlink"/>
            <w:rFonts w:ascii="Times New Roman" w:eastAsia="Times New Roman" w:hAnsi="Times New Roman" w:cs="Times New Roman"/>
            <w:color w:val="000000" w:themeColor="text1"/>
            <w:u w:val="none"/>
          </w:rPr>
          <w:t>https://eci.gov.in/files/file/395-awaiting-law-ministry-nod-on-poll-reforms-election-commission/</w:t>
        </w:r>
      </w:hyperlink>
    </w:p>
    <w:p w14:paraId="50089417" w14:textId="77777777" w:rsidR="004E4B2E" w:rsidRPr="00B84422" w:rsidRDefault="004E4B2E" w:rsidP="0028298F">
      <w:pPr>
        <w:jc w:val="both"/>
        <w:rPr>
          <w:rFonts w:ascii="Times New Roman" w:eastAsia="Times New Roman" w:hAnsi="Times New Roman" w:cs="Times New Roman"/>
          <w:color w:val="000000" w:themeColor="text1"/>
          <w:lang w:eastAsia="en-GB"/>
        </w:rPr>
      </w:pPr>
    </w:p>
    <w:p w14:paraId="07CCE581" w14:textId="77777777" w:rsidR="004E4B2E" w:rsidRPr="00B84422" w:rsidRDefault="004E4B2E" w:rsidP="00272706">
      <w:pPr>
        <w:jc w:val="both"/>
        <w:rPr>
          <w:rFonts w:ascii="Times New Roman" w:eastAsia="Times New Roman" w:hAnsi="Times New Roman" w:cs="Times New Roman"/>
          <w:color w:val="000000" w:themeColor="text1"/>
        </w:rPr>
      </w:pPr>
      <w:r w:rsidRPr="00B84422">
        <w:rPr>
          <w:rFonts w:ascii="Times New Roman" w:hAnsi="Times New Roman" w:cs="Times New Roman"/>
          <w:color w:val="000000" w:themeColor="text1"/>
        </w:rPr>
        <w:t>Election Commission of India (2020), “Election Commission of India Held Detailed Discussions with the Legislative Department of Ministry of Law and Justice On Various Issues of Pending Electoral Reforms On 18</w:t>
      </w:r>
      <w:r w:rsidRPr="00B84422">
        <w:rPr>
          <w:rFonts w:ascii="Times New Roman" w:hAnsi="Times New Roman" w:cs="Times New Roman"/>
          <w:color w:val="000000" w:themeColor="text1"/>
          <w:vertAlign w:val="superscript"/>
        </w:rPr>
        <w:t>th</w:t>
      </w:r>
      <w:r w:rsidRPr="00B84422">
        <w:rPr>
          <w:rFonts w:ascii="Times New Roman" w:hAnsi="Times New Roman" w:cs="Times New Roman"/>
          <w:color w:val="000000" w:themeColor="text1"/>
        </w:rPr>
        <w:t xml:space="preserve"> February 2020”,Website:</w:t>
      </w:r>
      <w:r w:rsidRPr="00B84422">
        <w:rPr>
          <w:rFonts w:ascii="Times New Roman" w:eastAsia="Times New Roman" w:hAnsi="Times New Roman" w:cs="Times New Roman"/>
          <w:color w:val="000000" w:themeColor="text1"/>
        </w:rPr>
        <w:t xml:space="preserve"> </w:t>
      </w:r>
      <w:hyperlink r:id="rId50" w:history="1">
        <w:r w:rsidRPr="00B84422">
          <w:rPr>
            <w:rStyle w:val="Hyperlink"/>
            <w:rFonts w:ascii="Times New Roman" w:eastAsia="Times New Roman" w:hAnsi="Times New Roman" w:cs="Times New Roman"/>
            <w:color w:val="000000" w:themeColor="text1"/>
            <w:u w:val="none"/>
          </w:rPr>
          <w:t>https://eci.gov.in/gallery/image/1889-election-commission-of-india-held-detailed-discussions-with-the-legislative-department-of-ministry-of-law-and-justice-on-various-issues-of-pending-electoral-reforms-on-18th-february-2020/</w:t>
        </w:r>
      </w:hyperlink>
    </w:p>
    <w:p w14:paraId="74260D45" w14:textId="77777777" w:rsidR="004E4B2E" w:rsidRPr="00B84422" w:rsidRDefault="004E4B2E" w:rsidP="00272706">
      <w:pPr>
        <w:jc w:val="both"/>
        <w:rPr>
          <w:rFonts w:ascii="Times New Roman" w:eastAsia="Times New Roman" w:hAnsi="Times New Roman" w:cs="Times New Roman"/>
          <w:color w:val="000000" w:themeColor="text1"/>
        </w:rPr>
      </w:pPr>
    </w:p>
    <w:p w14:paraId="5A8D31C6" w14:textId="77777777" w:rsidR="004E4B2E" w:rsidRPr="00B84422" w:rsidRDefault="004E4B2E" w:rsidP="00272706">
      <w:pPr>
        <w:jc w:val="both"/>
        <w:rPr>
          <w:rFonts w:ascii="Times New Roman" w:eastAsia="Times New Roman" w:hAnsi="Times New Roman" w:cs="Times New Roman"/>
          <w:color w:val="000000" w:themeColor="text1"/>
        </w:rPr>
      </w:pPr>
      <w:r w:rsidRPr="00B84422">
        <w:rPr>
          <w:rFonts w:ascii="Times New Roman" w:eastAsia="Times New Roman" w:hAnsi="Times New Roman" w:cs="Times New Roman"/>
          <w:color w:val="000000" w:themeColor="text1"/>
          <w:shd w:val="clear" w:color="auto" w:fill="FFFFFF"/>
          <w:lang w:eastAsia="en-GB"/>
        </w:rPr>
        <w:t>Election Commission of India (2020), “</w:t>
      </w:r>
      <w:r w:rsidRPr="00272706">
        <w:rPr>
          <w:rFonts w:ascii="Times New Roman" w:eastAsia="Times New Roman" w:hAnsi="Times New Roman" w:cs="Times New Roman"/>
          <w:color w:val="000000" w:themeColor="text1"/>
          <w:shd w:val="clear" w:color="auto" w:fill="FFFFFF"/>
          <w:lang w:eastAsia="en-GB"/>
        </w:rPr>
        <w:t>Election Commission of India holds a meeting with all the recognised National and State Political Parties at New Delhi on various electoral reforms</w:t>
      </w:r>
      <w:r w:rsidRPr="00B84422">
        <w:rPr>
          <w:rFonts w:ascii="Times New Roman" w:eastAsia="Times New Roman" w:hAnsi="Times New Roman" w:cs="Times New Roman"/>
          <w:color w:val="000000" w:themeColor="text1"/>
          <w:shd w:val="clear" w:color="auto" w:fill="FFFFFF"/>
          <w:lang w:eastAsia="en-GB"/>
        </w:rPr>
        <w:t>”</w:t>
      </w:r>
      <w:r w:rsidRPr="00B84422">
        <w:rPr>
          <w:rFonts w:ascii="Times New Roman" w:eastAsia="Times New Roman" w:hAnsi="Times New Roman" w:cs="Times New Roman"/>
          <w:color w:val="000000" w:themeColor="text1"/>
          <w:lang w:eastAsia="en-GB"/>
        </w:rPr>
        <w:t xml:space="preserve"> </w:t>
      </w:r>
      <w:r w:rsidRPr="00B84422">
        <w:rPr>
          <w:rFonts w:ascii="Times New Roman" w:hAnsi="Times New Roman" w:cs="Times New Roman"/>
          <w:color w:val="000000" w:themeColor="text1"/>
        </w:rPr>
        <w:t>Website:</w:t>
      </w:r>
      <w:hyperlink r:id="rId51" w:history="1">
        <w:r w:rsidRPr="00B84422">
          <w:rPr>
            <w:rStyle w:val="Hyperlink"/>
            <w:rFonts w:ascii="Times New Roman" w:eastAsia="Times New Roman" w:hAnsi="Times New Roman" w:cs="Times New Roman"/>
            <w:color w:val="000000" w:themeColor="text1"/>
            <w:u w:val="none"/>
          </w:rPr>
          <w:t>https://eci.gov.in/files/file/5022-election-commission-of-india-holds-a-meeting-with-all-the-recognised-national-and-state-political-parties-at-new-delhi-on-various-electoral-reforms/</w:t>
        </w:r>
      </w:hyperlink>
      <w:r w:rsidRPr="00B84422">
        <w:rPr>
          <w:rFonts w:ascii="Times New Roman" w:eastAsia="Times New Roman" w:hAnsi="Times New Roman" w:cs="Times New Roman"/>
          <w:color w:val="000000" w:themeColor="text1"/>
        </w:rPr>
        <w:t>.</w:t>
      </w:r>
    </w:p>
    <w:p w14:paraId="72D804E0" w14:textId="77777777" w:rsidR="004E4B2E" w:rsidRPr="00B84422" w:rsidRDefault="004E4B2E" w:rsidP="00272706">
      <w:pPr>
        <w:jc w:val="both"/>
        <w:rPr>
          <w:rFonts w:ascii="Times New Roman" w:eastAsia="Times New Roman" w:hAnsi="Times New Roman" w:cs="Times New Roman"/>
          <w:color w:val="000000" w:themeColor="text1"/>
        </w:rPr>
      </w:pPr>
    </w:p>
    <w:p w14:paraId="75BB5454"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 Gehlot, S (2019), “India is Overdue for an Electoral Reforms”, </w:t>
      </w:r>
      <w:r w:rsidRPr="00B84422">
        <w:rPr>
          <w:rFonts w:ascii="Times New Roman" w:hAnsi="Times New Roman" w:cs="Times New Roman"/>
          <w:i/>
          <w:color w:val="000000" w:themeColor="text1"/>
        </w:rPr>
        <w:t>Journal of Current Science,</w:t>
      </w:r>
      <w:r w:rsidRPr="00B84422">
        <w:rPr>
          <w:rFonts w:ascii="Times New Roman" w:hAnsi="Times New Roman" w:cs="Times New Roman"/>
          <w:color w:val="000000" w:themeColor="text1"/>
        </w:rPr>
        <w:t xml:space="preserve"> Vol. 1, No. 1, pp. 1-12.</w:t>
      </w:r>
    </w:p>
    <w:p w14:paraId="64400C78" w14:textId="77777777" w:rsidR="004E4B2E" w:rsidRPr="00B84422" w:rsidRDefault="004E4B2E" w:rsidP="00BB1F21">
      <w:pPr>
        <w:jc w:val="both"/>
        <w:rPr>
          <w:rFonts w:ascii="Times New Roman" w:hAnsi="Times New Roman" w:cs="Times New Roman"/>
          <w:color w:val="000000" w:themeColor="text1"/>
        </w:rPr>
      </w:pPr>
    </w:p>
    <w:p w14:paraId="2E9F2283" w14:textId="77777777" w:rsidR="004E4B2E" w:rsidRPr="00B84422" w:rsidRDefault="004E4B2E" w:rsidP="00662590">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H.M, Sanjeev Kumar (2016), </w:t>
      </w:r>
      <w:r w:rsidRPr="00B84422">
        <w:rPr>
          <w:rFonts w:ascii="Times New Roman" w:hAnsi="Times New Roman" w:cs="Times New Roman"/>
          <w:i/>
          <w:color w:val="000000" w:themeColor="text1"/>
        </w:rPr>
        <w:t>Contemporary Indian Politics: Internal Dynamics and External Compulsions,</w:t>
      </w:r>
      <w:r w:rsidRPr="00B84422">
        <w:rPr>
          <w:rFonts w:ascii="Times New Roman" w:hAnsi="Times New Roman" w:cs="Times New Roman"/>
          <w:color w:val="000000" w:themeColor="text1"/>
        </w:rPr>
        <w:t xml:space="preserve"> Pinnacle Learning: New Delhi, pp.1-50.</w:t>
      </w:r>
    </w:p>
    <w:p w14:paraId="082B449E" w14:textId="77777777" w:rsidR="004E4B2E" w:rsidRPr="00B84422" w:rsidRDefault="004E4B2E" w:rsidP="00662590">
      <w:pPr>
        <w:jc w:val="both"/>
        <w:rPr>
          <w:rFonts w:ascii="Times New Roman" w:hAnsi="Times New Roman" w:cs="Times New Roman"/>
          <w:color w:val="000000" w:themeColor="text1"/>
        </w:rPr>
      </w:pPr>
    </w:p>
    <w:p w14:paraId="29FBC924" w14:textId="77777777" w:rsidR="004E4B2E" w:rsidRPr="00B84422" w:rsidRDefault="004E4B2E" w:rsidP="00662590">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Kaur, Hardeep (2016), “Electoral Reforms in India-Challenges”, </w:t>
      </w:r>
      <w:r w:rsidRPr="00B84422">
        <w:rPr>
          <w:rFonts w:ascii="Times New Roman" w:hAnsi="Times New Roman" w:cs="Times New Roman"/>
          <w:i/>
          <w:color w:val="000000" w:themeColor="text1"/>
        </w:rPr>
        <w:t>International Journal of Applied Social Sciences,</w:t>
      </w:r>
      <w:r w:rsidRPr="00B84422">
        <w:rPr>
          <w:rFonts w:ascii="Times New Roman" w:hAnsi="Times New Roman" w:cs="Times New Roman"/>
          <w:color w:val="000000" w:themeColor="text1"/>
        </w:rPr>
        <w:t xml:space="preserve"> Vol. 3, No. 7, pp. 256-262.</w:t>
      </w:r>
    </w:p>
    <w:p w14:paraId="7EF41FE3" w14:textId="77777777" w:rsidR="004E4B2E" w:rsidRPr="00B84422" w:rsidRDefault="004E4B2E" w:rsidP="00662590">
      <w:pPr>
        <w:jc w:val="both"/>
        <w:rPr>
          <w:rFonts w:ascii="Times New Roman" w:hAnsi="Times New Roman" w:cs="Times New Roman"/>
          <w:color w:val="000000" w:themeColor="text1"/>
        </w:rPr>
      </w:pPr>
    </w:p>
    <w:p w14:paraId="3B6043D8"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Kumar, B. Venkatesh Kumar (2002), “Critical Issues in Electoral Reforms”, </w:t>
      </w:r>
      <w:r w:rsidRPr="00B84422">
        <w:rPr>
          <w:rFonts w:ascii="Times New Roman" w:hAnsi="Times New Roman" w:cs="Times New Roman"/>
          <w:i/>
          <w:color w:val="000000" w:themeColor="text1"/>
        </w:rPr>
        <w:t>The Indian Journal of Political Science,</w:t>
      </w:r>
      <w:r w:rsidRPr="00B84422">
        <w:rPr>
          <w:rFonts w:ascii="Times New Roman" w:hAnsi="Times New Roman" w:cs="Times New Roman"/>
          <w:color w:val="000000" w:themeColor="text1"/>
        </w:rPr>
        <w:t xml:space="preserve"> Vol. 63, No.1, pp. 73-88.</w:t>
      </w:r>
    </w:p>
    <w:p w14:paraId="76783408" w14:textId="77777777" w:rsidR="004E4B2E" w:rsidRPr="00B84422" w:rsidRDefault="004E4B2E" w:rsidP="00BB1F21">
      <w:pPr>
        <w:jc w:val="both"/>
        <w:rPr>
          <w:rFonts w:ascii="Times New Roman" w:hAnsi="Times New Roman" w:cs="Times New Roman"/>
          <w:color w:val="000000" w:themeColor="text1"/>
        </w:rPr>
      </w:pPr>
    </w:p>
    <w:p w14:paraId="7717802B"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Kumar, Ravinder (2019), “Electoral Reforms in India”, </w:t>
      </w:r>
      <w:r w:rsidRPr="00B84422">
        <w:rPr>
          <w:rFonts w:ascii="Times New Roman" w:hAnsi="Times New Roman" w:cs="Times New Roman"/>
          <w:i/>
          <w:color w:val="000000" w:themeColor="text1"/>
        </w:rPr>
        <w:t>Journal of Global Research &amp; Analysis</w:t>
      </w:r>
      <w:r w:rsidRPr="00B84422">
        <w:rPr>
          <w:rFonts w:ascii="Times New Roman" w:hAnsi="Times New Roman" w:cs="Times New Roman"/>
          <w:color w:val="000000" w:themeColor="text1"/>
        </w:rPr>
        <w:t>, Vol. 2, No. 1, pp. 46-51.</w:t>
      </w:r>
    </w:p>
    <w:p w14:paraId="7C711EBF" w14:textId="77777777" w:rsidR="004E4B2E" w:rsidRPr="00B84422" w:rsidRDefault="004E4B2E" w:rsidP="00BB1F21">
      <w:pPr>
        <w:jc w:val="both"/>
        <w:rPr>
          <w:rFonts w:ascii="Times New Roman" w:hAnsi="Times New Roman" w:cs="Times New Roman"/>
          <w:color w:val="000000" w:themeColor="text1"/>
        </w:rPr>
      </w:pPr>
    </w:p>
    <w:p w14:paraId="5B9CF57E"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Kumar, Sanjay (2002), “Reforming Indian Electoral Process”, </w:t>
      </w:r>
      <w:r w:rsidRPr="00B84422">
        <w:rPr>
          <w:rFonts w:ascii="Times New Roman" w:hAnsi="Times New Roman" w:cs="Times New Roman"/>
          <w:i/>
          <w:color w:val="000000" w:themeColor="text1"/>
        </w:rPr>
        <w:t>Economic and Political Weekly,</w:t>
      </w:r>
      <w:r w:rsidRPr="00B84422">
        <w:rPr>
          <w:rFonts w:ascii="Times New Roman" w:hAnsi="Times New Roman" w:cs="Times New Roman"/>
          <w:color w:val="000000" w:themeColor="text1"/>
        </w:rPr>
        <w:t xml:space="preserve"> Vol. 37, No. 34, pp. 3489-3491.</w:t>
      </w:r>
    </w:p>
    <w:p w14:paraId="1AB591BB" w14:textId="77777777" w:rsidR="004E4B2E" w:rsidRPr="00B84422" w:rsidRDefault="004E4B2E" w:rsidP="00BB1F21">
      <w:pPr>
        <w:jc w:val="both"/>
        <w:rPr>
          <w:rFonts w:ascii="Times New Roman" w:hAnsi="Times New Roman" w:cs="Times New Roman"/>
          <w:color w:val="000000" w:themeColor="text1"/>
        </w:rPr>
      </w:pPr>
    </w:p>
    <w:p w14:paraId="2F82D6FD" w14:textId="77777777" w:rsidR="004E4B2E" w:rsidRPr="00B84422" w:rsidRDefault="004E4B2E" w:rsidP="00662590">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Ministry of Law and Justice (2010), “Background Paper on Electoral Reforms”, </w:t>
      </w:r>
      <w:r w:rsidRPr="00B84422">
        <w:rPr>
          <w:rFonts w:ascii="Times New Roman" w:hAnsi="Times New Roman" w:cs="Times New Roman"/>
          <w:i/>
          <w:color w:val="000000" w:themeColor="text1"/>
        </w:rPr>
        <w:t>Prepared by the Core Committee on Electoral Reforms,</w:t>
      </w:r>
      <w:r w:rsidRPr="00B84422">
        <w:rPr>
          <w:rFonts w:ascii="Times New Roman" w:hAnsi="Times New Roman" w:cs="Times New Roman"/>
          <w:color w:val="000000" w:themeColor="text1"/>
        </w:rPr>
        <w:t xml:space="preserve"> pp.1-34.</w:t>
      </w:r>
    </w:p>
    <w:p w14:paraId="42A46EA7" w14:textId="77777777" w:rsidR="004E4B2E" w:rsidRPr="00B84422" w:rsidRDefault="004E4B2E" w:rsidP="00662590">
      <w:pPr>
        <w:jc w:val="both"/>
        <w:rPr>
          <w:rFonts w:ascii="Times New Roman" w:hAnsi="Times New Roman" w:cs="Times New Roman"/>
          <w:color w:val="000000" w:themeColor="text1"/>
        </w:rPr>
      </w:pPr>
    </w:p>
    <w:p w14:paraId="497E772F" w14:textId="77777777" w:rsidR="004E4B2E" w:rsidRPr="00B84422" w:rsidRDefault="004E4B2E" w:rsidP="0028298F">
      <w:pPr>
        <w:jc w:val="both"/>
        <w:rPr>
          <w:rFonts w:ascii="Times New Roman" w:eastAsia="Times New Roman" w:hAnsi="Times New Roman" w:cs="Times New Roman"/>
          <w:color w:val="000000" w:themeColor="text1"/>
          <w:lang w:eastAsia="en-GB"/>
        </w:rPr>
      </w:pPr>
      <w:r w:rsidRPr="00B84422">
        <w:rPr>
          <w:rFonts w:ascii="Times New Roman" w:eastAsia="Times New Roman" w:hAnsi="Times New Roman" w:cs="Times New Roman"/>
          <w:color w:val="000000" w:themeColor="text1"/>
          <w:lang w:eastAsia="en-GB"/>
        </w:rPr>
        <w:t xml:space="preserve">Ministry of Law and Justice (2020), “Reports on Electoral Reforms”, Website: </w:t>
      </w:r>
      <w:hyperlink r:id="rId52" w:history="1">
        <w:r w:rsidRPr="00B84422">
          <w:rPr>
            <w:rStyle w:val="Hyperlink"/>
            <w:rFonts w:ascii="Times New Roman" w:eastAsia="Times New Roman" w:hAnsi="Times New Roman" w:cs="Times New Roman"/>
            <w:color w:val="000000" w:themeColor="text1"/>
            <w:u w:val="none"/>
          </w:rPr>
          <w:t>http://legislative.gov.in/reports-on-electoral-reforms</w:t>
        </w:r>
      </w:hyperlink>
    </w:p>
    <w:p w14:paraId="13AF26A9"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Pathi, Srinibas (2020), “Does India Really Need Electoral Reforms”, </w:t>
      </w:r>
      <w:r w:rsidRPr="00B84422">
        <w:rPr>
          <w:rFonts w:ascii="Times New Roman" w:hAnsi="Times New Roman" w:cs="Times New Roman"/>
          <w:i/>
          <w:color w:val="000000" w:themeColor="text1"/>
        </w:rPr>
        <w:t>Mizoram University Journal of Humanities and Social Sciences</w:t>
      </w:r>
      <w:r w:rsidRPr="00B84422">
        <w:rPr>
          <w:rFonts w:ascii="Times New Roman" w:hAnsi="Times New Roman" w:cs="Times New Roman"/>
          <w:color w:val="000000" w:themeColor="text1"/>
        </w:rPr>
        <w:t>, Vol. 6, No. 1, pp. 1-8.</w:t>
      </w:r>
    </w:p>
    <w:p w14:paraId="3935CD97" w14:textId="77777777" w:rsidR="004E4B2E" w:rsidRPr="00B84422" w:rsidRDefault="004E4B2E" w:rsidP="00BB1F21">
      <w:pPr>
        <w:jc w:val="both"/>
        <w:rPr>
          <w:rFonts w:ascii="Times New Roman" w:hAnsi="Times New Roman" w:cs="Times New Roman"/>
          <w:color w:val="000000" w:themeColor="text1"/>
        </w:rPr>
      </w:pPr>
    </w:p>
    <w:p w14:paraId="416ADA0A"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Ramesh, R. (2011), “Historical Perspectives of the Electoral Reforms in India”, </w:t>
      </w:r>
      <w:r w:rsidRPr="00B84422">
        <w:rPr>
          <w:rFonts w:ascii="Times New Roman" w:hAnsi="Times New Roman" w:cs="Times New Roman"/>
          <w:i/>
          <w:color w:val="000000" w:themeColor="text1"/>
        </w:rPr>
        <w:t>Proceedings of the Indian History Congress,</w:t>
      </w:r>
      <w:r w:rsidRPr="00B84422">
        <w:rPr>
          <w:rFonts w:ascii="Times New Roman" w:hAnsi="Times New Roman" w:cs="Times New Roman"/>
          <w:color w:val="000000" w:themeColor="text1"/>
        </w:rPr>
        <w:t xml:space="preserve"> Vol. 72, No. 2, pp. 1325-1336.</w:t>
      </w:r>
    </w:p>
    <w:p w14:paraId="601CFA49" w14:textId="77777777" w:rsidR="004E4B2E" w:rsidRPr="00B84422" w:rsidRDefault="004E4B2E" w:rsidP="00BB1F21">
      <w:pPr>
        <w:jc w:val="both"/>
        <w:rPr>
          <w:rFonts w:ascii="Times New Roman" w:hAnsi="Times New Roman" w:cs="Times New Roman"/>
          <w:color w:val="000000" w:themeColor="text1"/>
        </w:rPr>
      </w:pPr>
    </w:p>
    <w:p w14:paraId="3B3B97C3" w14:textId="77777777" w:rsidR="004E4B2E" w:rsidRPr="00B84422" w:rsidRDefault="004E4B2E" w:rsidP="00662590">
      <w:pPr>
        <w:jc w:val="both"/>
        <w:rPr>
          <w:rFonts w:ascii="Times New Roman" w:hAnsi="Times New Roman" w:cs="Times New Roman"/>
          <w:color w:val="000000" w:themeColor="text1"/>
        </w:rPr>
      </w:pPr>
      <w:r w:rsidRPr="00B84422">
        <w:rPr>
          <w:rFonts w:ascii="Times New Roman" w:hAnsi="Times New Roman" w:cs="Times New Roman"/>
          <w:color w:val="000000" w:themeColor="text1"/>
        </w:rPr>
        <w:t>Saroha, Jai Kumar (2017), “Electoral Reforms in India: Issues and Challenges</w:t>
      </w:r>
      <w:r w:rsidRPr="00B84422">
        <w:rPr>
          <w:rFonts w:ascii="Times New Roman" w:hAnsi="Times New Roman" w:cs="Times New Roman"/>
          <w:i/>
          <w:color w:val="000000" w:themeColor="text1"/>
        </w:rPr>
        <w:t>”, Research Journal of Philosophy and Social Sciences,</w:t>
      </w:r>
      <w:r w:rsidRPr="00B84422">
        <w:rPr>
          <w:rFonts w:ascii="Times New Roman" w:hAnsi="Times New Roman" w:cs="Times New Roman"/>
          <w:color w:val="000000" w:themeColor="text1"/>
        </w:rPr>
        <w:t xml:space="preserve"> Vol. 43, No. 1, pp. 270-276.</w:t>
      </w:r>
    </w:p>
    <w:p w14:paraId="52BAB9F4" w14:textId="77777777" w:rsidR="004E4B2E" w:rsidRPr="00B84422" w:rsidRDefault="004E4B2E" w:rsidP="00662590">
      <w:pPr>
        <w:jc w:val="both"/>
        <w:rPr>
          <w:rFonts w:ascii="Times New Roman" w:hAnsi="Times New Roman" w:cs="Times New Roman"/>
          <w:color w:val="000000" w:themeColor="text1"/>
        </w:rPr>
      </w:pPr>
    </w:p>
    <w:p w14:paraId="7839DD6B"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Sastry, Trilochan (2004), “Electoral Reforms and Citizens’ Initiatives”, </w:t>
      </w:r>
      <w:r w:rsidRPr="00B84422">
        <w:rPr>
          <w:rFonts w:ascii="Times New Roman" w:hAnsi="Times New Roman" w:cs="Times New Roman"/>
          <w:i/>
          <w:color w:val="000000" w:themeColor="text1"/>
        </w:rPr>
        <w:t>Economic and Political Weekly,</w:t>
      </w:r>
      <w:r w:rsidRPr="00B84422">
        <w:rPr>
          <w:rFonts w:ascii="Times New Roman" w:hAnsi="Times New Roman" w:cs="Times New Roman"/>
          <w:color w:val="000000" w:themeColor="text1"/>
        </w:rPr>
        <w:t xml:space="preserve"> Vol. 39, No. 13, pp. 1391-1397.</w:t>
      </w:r>
    </w:p>
    <w:p w14:paraId="607CB402" w14:textId="77777777" w:rsidR="004E4B2E" w:rsidRPr="00B84422" w:rsidRDefault="004E4B2E" w:rsidP="00BB1F21">
      <w:pPr>
        <w:jc w:val="both"/>
        <w:rPr>
          <w:rFonts w:ascii="Times New Roman" w:hAnsi="Times New Roman" w:cs="Times New Roman"/>
          <w:color w:val="000000" w:themeColor="text1"/>
        </w:rPr>
      </w:pPr>
    </w:p>
    <w:p w14:paraId="5EF039F2" w14:textId="77777777" w:rsidR="004E4B2E" w:rsidRPr="00B84422" w:rsidRDefault="004E4B2E" w:rsidP="00662590">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Sharma, Doli (2019), “Role of Election Commission in Electoral Reforms”, </w:t>
      </w:r>
      <w:r w:rsidRPr="00B84422">
        <w:rPr>
          <w:rFonts w:ascii="Times New Roman" w:hAnsi="Times New Roman" w:cs="Times New Roman"/>
          <w:i/>
          <w:color w:val="000000" w:themeColor="text1"/>
        </w:rPr>
        <w:t>Pramana Research Journal,</w:t>
      </w:r>
      <w:r w:rsidRPr="00B84422">
        <w:rPr>
          <w:rFonts w:ascii="Times New Roman" w:hAnsi="Times New Roman" w:cs="Times New Roman"/>
          <w:color w:val="000000" w:themeColor="text1"/>
        </w:rPr>
        <w:t xml:space="preserve"> Vol. 9, No. 12, pp. 48-54.</w:t>
      </w:r>
    </w:p>
    <w:p w14:paraId="2B129FEC" w14:textId="77777777" w:rsidR="004E4B2E" w:rsidRPr="00B84422" w:rsidRDefault="004E4B2E" w:rsidP="00662590">
      <w:pPr>
        <w:jc w:val="both"/>
        <w:rPr>
          <w:rFonts w:ascii="Times New Roman" w:hAnsi="Times New Roman" w:cs="Times New Roman"/>
          <w:color w:val="000000" w:themeColor="text1"/>
        </w:rPr>
      </w:pPr>
    </w:p>
    <w:p w14:paraId="40EBDE4B" w14:textId="77777777" w:rsidR="004E4B2E" w:rsidRPr="00B84422" w:rsidRDefault="004E4B2E" w:rsidP="00BB1F21">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Singh, Bimal Prasad (2013), “Electoral Reforms in India: Issues and Challenges”, </w:t>
      </w:r>
      <w:r w:rsidRPr="00B84422">
        <w:rPr>
          <w:rFonts w:ascii="Times New Roman" w:hAnsi="Times New Roman" w:cs="Times New Roman"/>
          <w:i/>
          <w:color w:val="000000" w:themeColor="text1"/>
        </w:rPr>
        <w:t>International Journal of Humanities and Social Science Invention,</w:t>
      </w:r>
      <w:r w:rsidRPr="00B84422">
        <w:rPr>
          <w:rFonts w:ascii="Times New Roman" w:hAnsi="Times New Roman" w:cs="Times New Roman"/>
          <w:color w:val="000000" w:themeColor="text1"/>
        </w:rPr>
        <w:t xml:space="preserve"> Vol. 2, No. 3, pp. 1.5.</w:t>
      </w:r>
    </w:p>
    <w:p w14:paraId="048DE97E" w14:textId="77777777" w:rsidR="004E4B2E" w:rsidRPr="00B84422" w:rsidRDefault="004E4B2E" w:rsidP="00BB1F21">
      <w:pPr>
        <w:jc w:val="both"/>
        <w:rPr>
          <w:rFonts w:ascii="Times New Roman" w:hAnsi="Times New Roman" w:cs="Times New Roman"/>
          <w:color w:val="000000" w:themeColor="text1"/>
        </w:rPr>
      </w:pPr>
    </w:p>
    <w:p w14:paraId="33BBB3DF" w14:textId="77777777" w:rsidR="004E4B2E" w:rsidRPr="00B84422" w:rsidRDefault="004E4B2E" w:rsidP="00662590">
      <w:pPr>
        <w:jc w:val="both"/>
        <w:rPr>
          <w:rFonts w:ascii="Times New Roman" w:hAnsi="Times New Roman" w:cs="Times New Roman"/>
          <w:color w:val="000000" w:themeColor="text1"/>
        </w:rPr>
      </w:pPr>
      <w:r w:rsidRPr="00B84422">
        <w:rPr>
          <w:rFonts w:ascii="Times New Roman" w:hAnsi="Times New Roman" w:cs="Times New Roman"/>
          <w:color w:val="000000" w:themeColor="text1"/>
        </w:rPr>
        <w:t xml:space="preserve">Singh, Pragya (2013), “Electoral Reforms in India: Comparative Analysis with USA and UK”, </w:t>
      </w:r>
      <w:r w:rsidRPr="00B84422">
        <w:rPr>
          <w:rFonts w:ascii="Times New Roman" w:hAnsi="Times New Roman" w:cs="Times New Roman"/>
          <w:i/>
          <w:color w:val="000000" w:themeColor="text1"/>
        </w:rPr>
        <w:t>Socrates,</w:t>
      </w:r>
      <w:r w:rsidRPr="00B84422">
        <w:rPr>
          <w:rFonts w:ascii="Times New Roman" w:hAnsi="Times New Roman" w:cs="Times New Roman"/>
          <w:color w:val="000000" w:themeColor="text1"/>
        </w:rPr>
        <w:t xml:space="preserve"> Vol. 1, No. 1, pp. 1-12.</w:t>
      </w:r>
    </w:p>
    <w:p w14:paraId="50147C4B" w14:textId="29E4AA3E" w:rsidR="00272706" w:rsidRPr="00272706" w:rsidRDefault="00272706" w:rsidP="00272706">
      <w:pPr>
        <w:jc w:val="both"/>
        <w:rPr>
          <w:rFonts w:ascii="Times New Roman" w:hAnsi="Times New Roman" w:cs="Times New Roman"/>
        </w:rPr>
      </w:pPr>
    </w:p>
    <w:p w14:paraId="374C0435" w14:textId="78C1D0FC" w:rsidR="00272706" w:rsidRDefault="00272706" w:rsidP="00272706">
      <w:pPr>
        <w:jc w:val="both"/>
        <w:rPr>
          <w:rFonts w:ascii="Times New Roman" w:hAnsi="Times New Roman" w:cs="Times New Roman"/>
        </w:rPr>
      </w:pPr>
    </w:p>
    <w:p w14:paraId="356160C7" w14:textId="77777777" w:rsidR="00997617" w:rsidRPr="000266FD" w:rsidRDefault="00997617" w:rsidP="00BB1F21">
      <w:pPr>
        <w:jc w:val="both"/>
        <w:rPr>
          <w:rFonts w:ascii="Times New Roman" w:hAnsi="Times New Roman" w:cs="Times New Roman"/>
        </w:rPr>
      </w:pPr>
    </w:p>
    <w:sectPr w:rsidR="00997617" w:rsidRPr="000266FD" w:rsidSect="0044590E">
      <w:footerReference w:type="even" r:id="rId53"/>
      <w:footerReference w:type="default" r:id="rId54"/>
      <w:pgSz w:w="11900" w:h="16840"/>
      <w:pgMar w:top="1440" w:right="1440" w:bottom="1440" w:left="1985"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ADC517" w14:textId="77777777" w:rsidR="006C7C8E" w:rsidRDefault="006C7C8E" w:rsidP="004C1570">
      <w:r>
        <w:separator/>
      </w:r>
    </w:p>
  </w:endnote>
  <w:endnote w:type="continuationSeparator" w:id="0">
    <w:p w14:paraId="55DDDC33" w14:textId="77777777" w:rsidR="006C7C8E" w:rsidRDefault="006C7C8E" w:rsidP="004C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3E696D" w14:textId="77777777" w:rsidR="004C1570" w:rsidRDefault="004C1570" w:rsidP="008D36D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DE77BE1" w14:textId="77777777" w:rsidR="004C1570" w:rsidRDefault="004C157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5F7627" w14:textId="77777777" w:rsidR="004C1570" w:rsidRDefault="004C1570" w:rsidP="008D36DB">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C7C8E">
      <w:rPr>
        <w:rStyle w:val="PageNumber"/>
        <w:noProof/>
      </w:rPr>
      <w:t>1</w:t>
    </w:r>
    <w:r>
      <w:rPr>
        <w:rStyle w:val="PageNumber"/>
      </w:rPr>
      <w:fldChar w:fldCharType="end"/>
    </w:r>
  </w:p>
  <w:p w14:paraId="6EF647E6" w14:textId="77777777" w:rsidR="004C1570" w:rsidRDefault="004C157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91D4DB" w14:textId="77777777" w:rsidR="006C7C8E" w:rsidRDefault="006C7C8E" w:rsidP="004C1570">
      <w:r>
        <w:separator/>
      </w:r>
    </w:p>
  </w:footnote>
  <w:footnote w:type="continuationSeparator" w:id="0">
    <w:p w14:paraId="5E3E8E93" w14:textId="77777777" w:rsidR="006C7C8E" w:rsidRDefault="006C7C8E" w:rsidP="004C157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7D7FDA"/>
    <w:multiLevelType w:val="hybridMultilevel"/>
    <w:tmpl w:val="3528BD5E"/>
    <w:lvl w:ilvl="0" w:tplc="742C5EEA">
      <w:start w:val="1"/>
      <w:numFmt w:val="bullet"/>
      <w:lvlText w:val="•"/>
      <w:lvlJc w:val="left"/>
      <w:pPr>
        <w:tabs>
          <w:tab w:val="num" w:pos="720"/>
        </w:tabs>
        <w:ind w:left="720" w:hanging="360"/>
      </w:pPr>
      <w:rPr>
        <w:rFonts w:ascii="Times New Roman" w:hAnsi="Times New Roman" w:hint="default"/>
      </w:rPr>
    </w:lvl>
    <w:lvl w:ilvl="1" w:tplc="BB566756" w:tentative="1">
      <w:start w:val="1"/>
      <w:numFmt w:val="bullet"/>
      <w:lvlText w:val="•"/>
      <w:lvlJc w:val="left"/>
      <w:pPr>
        <w:tabs>
          <w:tab w:val="num" w:pos="1440"/>
        </w:tabs>
        <w:ind w:left="1440" w:hanging="360"/>
      </w:pPr>
      <w:rPr>
        <w:rFonts w:ascii="Times New Roman" w:hAnsi="Times New Roman" w:hint="default"/>
      </w:rPr>
    </w:lvl>
    <w:lvl w:ilvl="2" w:tplc="E1261028" w:tentative="1">
      <w:start w:val="1"/>
      <w:numFmt w:val="bullet"/>
      <w:lvlText w:val="•"/>
      <w:lvlJc w:val="left"/>
      <w:pPr>
        <w:tabs>
          <w:tab w:val="num" w:pos="2160"/>
        </w:tabs>
        <w:ind w:left="2160" w:hanging="360"/>
      </w:pPr>
      <w:rPr>
        <w:rFonts w:ascii="Times New Roman" w:hAnsi="Times New Roman" w:hint="default"/>
      </w:rPr>
    </w:lvl>
    <w:lvl w:ilvl="3" w:tplc="4F92EDB4" w:tentative="1">
      <w:start w:val="1"/>
      <w:numFmt w:val="bullet"/>
      <w:lvlText w:val="•"/>
      <w:lvlJc w:val="left"/>
      <w:pPr>
        <w:tabs>
          <w:tab w:val="num" w:pos="2880"/>
        </w:tabs>
        <w:ind w:left="2880" w:hanging="360"/>
      </w:pPr>
      <w:rPr>
        <w:rFonts w:ascii="Times New Roman" w:hAnsi="Times New Roman" w:hint="default"/>
      </w:rPr>
    </w:lvl>
    <w:lvl w:ilvl="4" w:tplc="C09A6E2C" w:tentative="1">
      <w:start w:val="1"/>
      <w:numFmt w:val="bullet"/>
      <w:lvlText w:val="•"/>
      <w:lvlJc w:val="left"/>
      <w:pPr>
        <w:tabs>
          <w:tab w:val="num" w:pos="3600"/>
        </w:tabs>
        <w:ind w:left="3600" w:hanging="360"/>
      </w:pPr>
      <w:rPr>
        <w:rFonts w:ascii="Times New Roman" w:hAnsi="Times New Roman" w:hint="default"/>
      </w:rPr>
    </w:lvl>
    <w:lvl w:ilvl="5" w:tplc="1CFA2630" w:tentative="1">
      <w:start w:val="1"/>
      <w:numFmt w:val="bullet"/>
      <w:lvlText w:val="•"/>
      <w:lvlJc w:val="left"/>
      <w:pPr>
        <w:tabs>
          <w:tab w:val="num" w:pos="4320"/>
        </w:tabs>
        <w:ind w:left="4320" w:hanging="360"/>
      </w:pPr>
      <w:rPr>
        <w:rFonts w:ascii="Times New Roman" w:hAnsi="Times New Roman" w:hint="default"/>
      </w:rPr>
    </w:lvl>
    <w:lvl w:ilvl="6" w:tplc="78AA6EEA" w:tentative="1">
      <w:start w:val="1"/>
      <w:numFmt w:val="bullet"/>
      <w:lvlText w:val="•"/>
      <w:lvlJc w:val="left"/>
      <w:pPr>
        <w:tabs>
          <w:tab w:val="num" w:pos="5040"/>
        </w:tabs>
        <w:ind w:left="5040" w:hanging="360"/>
      </w:pPr>
      <w:rPr>
        <w:rFonts w:ascii="Times New Roman" w:hAnsi="Times New Roman" w:hint="default"/>
      </w:rPr>
    </w:lvl>
    <w:lvl w:ilvl="7" w:tplc="9212286A" w:tentative="1">
      <w:start w:val="1"/>
      <w:numFmt w:val="bullet"/>
      <w:lvlText w:val="•"/>
      <w:lvlJc w:val="left"/>
      <w:pPr>
        <w:tabs>
          <w:tab w:val="num" w:pos="5760"/>
        </w:tabs>
        <w:ind w:left="5760" w:hanging="360"/>
      </w:pPr>
      <w:rPr>
        <w:rFonts w:ascii="Times New Roman" w:hAnsi="Times New Roman" w:hint="default"/>
      </w:rPr>
    </w:lvl>
    <w:lvl w:ilvl="8" w:tplc="F362B108" w:tentative="1">
      <w:start w:val="1"/>
      <w:numFmt w:val="bullet"/>
      <w:lvlText w:val="•"/>
      <w:lvlJc w:val="left"/>
      <w:pPr>
        <w:tabs>
          <w:tab w:val="num" w:pos="6480"/>
        </w:tabs>
        <w:ind w:left="6480" w:hanging="360"/>
      </w:pPr>
      <w:rPr>
        <w:rFonts w:ascii="Times New Roman" w:hAnsi="Times New Roman" w:hint="default"/>
      </w:rPr>
    </w:lvl>
  </w:abstractNum>
  <w:abstractNum w:abstractNumId="1">
    <w:nsid w:val="4423278B"/>
    <w:multiLevelType w:val="hybridMultilevel"/>
    <w:tmpl w:val="696484F0"/>
    <w:lvl w:ilvl="0" w:tplc="8CCCF294">
      <w:start w:val="1"/>
      <w:numFmt w:val="bullet"/>
      <w:lvlText w:val="•"/>
      <w:lvlJc w:val="left"/>
      <w:pPr>
        <w:tabs>
          <w:tab w:val="num" w:pos="720"/>
        </w:tabs>
        <w:ind w:left="720" w:hanging="360"/>
      </w:pPr>
      <w:rPr>
        <w:rFonts w:ascii="Times New Roman" w:hAnsi="Times New Roman" w:hint="default"/>
      </w:rPr>
    </w:lvl>
    <w:lvl w:ilvl="1" w:tplc="D834EF44" w:tentative="1">
      <w:start w:val="1"/>
      <w:numFmt w:val="bullet"/>
      <w:lvlText w:val="•"/>
      <w:lvlJc w:val="left"/>
      <w:pPr>
        <w:tabs>
          <w:tab w:val="num" w:pos="1440"/>
        </w:tabs>
        <w:ind w:left="1440" w:hanging="360"/>
      </w:pPr>
      <w:rPr>
        <w:rFonts w:ascii="Times New Roman" w:hAnsi="Times New Roman" w:hint="default"/>
      </w:rPr>
    </w:lvl>
    <w:lvl w:ilvl="2" w:tplc="C9EC0E0E" w:tentative="1">
      <w:start w:val="1"/>
      <w:numFmt w:val="bullet"/>
      <w:lvlText w:val="•"/>
      <w:lvlJc w:val="left"/>
      <w:pPr>
        <w:tabs>
          <w:tab w:val="num" w:pos="2160"/>
        </w:tabs>
        <w:ind w:left="2160" w:hanging="360"/>
      </w:pPr>
      <w:rPr>
        <w:rFonts w:ascii="Times New Roman" w:hAnsi="Times New Roman" w:hint="default"/>
      </w:rPr>
    </w:lvl>
    <w:lvl w:ilvl="3" w:tplc="B504DBFC" w:tentative="1">
      <w:start w:val="1"/>
      <w:numFmt w:val="bullet"/>
      <w:lvlText w:val="•"/>
      <w:lvlJc w:val="left"/>
      <w:pPr>
        <w:tabs>
          <w:tab w:val="num" w:pos="2880"/>
        </w:tabs>
        <w:ind w:left="2880" w:hanging="360"/>
      </w:pPr>
      <w:rPr>
        <w:rFonts w:ascii="Times New Roman" w:hAnsi="Times New Roman" w:hint="default"/>
      </w:rPr>
    </w:lvl>
    <w:lvl w:ilvl="4" w:tplc="EDF8F3D6" w:tentative="1">
      <w:start w:val="1"/>
      <w:numFmt w:val="bullet"/>
      <w:lvlText w:val="•"/>
      <w:lvlJc w:val="left"/>
      <w:pPr>
        <w:tabs>
          <w:tab w:val="num" w:pos="3600"/>
        </w:tabs>
        <w:ind w:left="3600" w:hanging="360"/>
      </w:pPr>
      <w:rPr>
        <w:rFonts w:ascii="Times New Roman" w:hAnsi="Times New Roman" w:hint="default"/>
      </w:rPr>
    </w:lvl>
    <w:lvl w:ilvl="5" w:tplc="189A1C1C" w:tentative="1">
      <w:start w:val="1"/>
      <w:numFmt w:val="bullet"/>
      <w:lvlText w:val="•"/>
      <w:lvlJc w:val="left"/>
      <w:pPr>
        <w:tabs>
          <w:tab w:val="num" w:pos="4320"/>
        </w:tabs>
        <w:ind w:left="4320" w:hanging="360"/>
      </w:pPr>
      <w:rPr>
        <w:rFonts w:ascii="Times New Roman" w:hAnsi="Times New Roman" w:hint="default"/>
      </w:rPr>
    </w:lvl>
    <w:lvl w:ilvl="6" w:tplc="BE927C56" w:tentative="1">
      <w:start w:val="1"/>
      <w:numFmt w:val="bullet"/>
      <w:lvlText w:val="•"/>
      <w:lvlJc w:val="left"/>
      <w:pPr>
        <w:tabs>
          <w:tab w:val="num" w:pos="5040"/>
        </w:tabs>
        <w:ind w:left="5040" w:hanging="360"/>
      </w:pPr>
      <w:rPr>
        <w:rFonts w:ascii="Times New Roman" w:hAnsi="Times New Roman" w:hint="default"/>
      </w:rPr>
    </w:lvl>
    <w:lvl w:ilvl="7" w:tplc="767CE556" w:tentative="1">
      <w:start w:val="1"/>
      <w:numFmt w:val="bullet"/>
      <w:lvlText w:val="•"/>
      <w:lvlJc w:val="left"/>
      <w:pPr>
        <w:tabs>
          <w:tab w:val="num" w:pos="5760"/>
        </w:tabs>
        <w:ind w:left="5760" w:hanging="360"/>
      </w:pPr>
      <w:rPr>
        <w:rFonts w:ascii="Times New Roman" w:hAnsi="Times New Roman" w:hint="default"/>
      </w:rPr>
    </w:lvl>
    <w:lvl w:ilvl="8" w:tplc="92F416AC" w:tentative="1">
      <w:start w:val="1"/>
      <w:numFmt w:val="bullet"/>
      <w:lvlText w:val="•"/>
      <w:lvlJc w:val="left"/>
      <w:pPr>
        <w:tabs>
          <w:tab w:val="num" w:pos="6480"/>
        </w:tabs>
        <w:ind w:left="6480" w:hanging="360"/>
      </w:pPr>
      <w:rPr>
        <w:rFonts w:ascii="Times New Roman" w:hAnsi="Times New Roman" w:hint="default"/>
      </w:rPr>
    </w:lvl>
  </w:abstractNum>
  <w:abstractNum w:abstractNumId="2">
    <w:nsid w:val="6D187A0D"/>
    <w:multiLevelType w:val="hybridMultilevel"/>
    <w:tmpl w:val="370C1F00"/>
    <w:lvl w:ilvl="0" w:tplc="B544660E">
      <w:start w:val="1"/>
      <w:numFmt w:val="bullet"/>
      <w:lvlText w:val="•"/>
      <w:lvlJc w:val="left"/>
      <w:pPr>
        <w:tabs>
          <w:tab w:val="num" w:pos="720"/>
        </w:tabs>
        <w:ind w:left="720" w:hanging="360"/>
      </w:pPr>
      <w:rPr>
        <w:rFonts w:ascii="Times New Roman" w:hAnsi="Times New Roman" w:hint="default"/>
      </w:rPr>
    </w:lvl>
    <w:lvl w:ilvl="1" w:tplc="B90EC2C0" w:tentative="1">
      <w:start w:val="1"/>
      <w:numFmt w:val="bullet"/>
      <w:lvlText w:val="•"/>
      <w:lvlJc w:val="left"/>
      <w:pPr>
        <w:tabs>
          <w:tab w:val="num" w:pos="1440"/>
        </w:tabs>
        <w:ind w:left="1440" w:hanging="360"/>
      </w:pPr>
      <w:rPr>
        <w:rFonts w:ascii="Times New Roman" w:hAnsi="Times New Roman" w:hint="default"/>
      </w:rPr>
    </w:lvl>
    <w:lvl w:ilvl="2" w:tplc="B72C9F3A" w:tentative="1">
      <w:start w:val="1"/>
      <w:numFmt w:val="bullet"/>
      <w:lvlText w:val="•"/>
      <w:lvlJc w:val="left"/>
      <w:pPr>
        <w:tabs>
          <w:tab w:val="num" w:pos="2160"/>
        </w:tabs>
        <w:ind w:left="2160" w:hanging="360"/>
      </w:pPr>
      <w:rPr>
        <w:rFonts w:ascii="Times New Roman" w:hAnsi="Times New Roman" w:hint="default"/>
      </w:rPr>
    </w:lvl>
    <w:lvl w:ilvl="3" w:tplc="F7203432" w:tentative="1">
      <w:start w:val="1"/>
      <w:numFmt w:val="bullet"/>
      <w:lvlText w:val="•"/>
      <w:lvlJc w:val="left"/>
      <w:pPr>
        <w:tabs>
          <w:tab w:val="num" w:pos="2880"/>
        </w:tabs>
        <w:ind w:left="2880" w:hanging="360"/>
      </w:pPr>
      <w:rPr>
        <w:rFonts w:ascii="Times New Roman" w:hAnsi="Times New Roman" w:hint="default"/>
      </w:rPr>
    </w:lvl>
    <w:lvl w:ilvl="4" w:tplc="E4B46154" w:tentative="1">
      <w:start w:val="1"/>
      <w:numFmt w:val="bullet"/>
      <w:lvlText w:val="•"/>
      <w:lvlJc w:val="left"/>
      <w:pPr>
        <w:tabs>
          <w:tab w:val="num" w:pos="3600"/>
        </w:tabs>
        <w:ind w:left="3600" w:hanging="360"/>
      </w:pPr>
      <w:rPr>
        <w:rFonts w:ascii="Times New Roman" w:hAnsi="Times New Roman" w:hint="default"/>
      </w:rPr>
    </w:lvl>
    <w:lvl w:ilvl="5" w:tplc="5F0E2958" w:tentative="1">
      <w:start w:val="1"/>
      <w:numFmt w:val="bullet"/>
      <w:lvlText w:val="•"/>
      <w:lvlJc w:val="left"/>
      <w:pPr>
        <w:tabs>
          <w:tab w:val="num" w:pos="4320"/>
        </w:tabs>
        <w:ind w:left="4320" w:hanging="360"/>
      </w:pPr>
      <w:rPr>
        <w:rFonts w:ascii="Times New Roman" w:hAnsi="Times New Roman" w:hint="default"/>
      </w:rPr>
    </w:lvl>
    <w:lvl w:ilvl="6" w:tplc="7E4496DA" w:tentative="1">
      <w:start w:val="1"/>
      <w:numFmt w:val="bullet"/>
      <w:lvlText w:val="•"/>
      <w:lvlJc w:val="left"/>
      <w:pPr>
        <w:tabs>
          <w:tab w:val="num" w:pos="5040"/>
        </w:tabs>
        <w:ind w:left="5040" w:hanging="360"/>
      </w:pPr>
      <w:rPr>
        <w:rFonts w:ascii="Times New Roman" w:hAnsi="Times New Roman" w:hint="default"/>
      </w:rPr>
    </w:lvl>
    <w:lvl w:ilvl="7" w:tplc="AE4E6CFE" w:tentative="1">
      <w:start w:val="1"/>
      <w:numFmt w:val="bullet"/>
      <w:lvlText w:val="•"/>
      <w:lvlJc w:val="left"/>
      <w:pPr>
        <w:tabs>
          <w:tab w:val="num" w:pos="5760"/>
        </w:tabs>
        <w:ind w:left="5760" w:hanging="360"/>
      </w:pPr>
      <w:rPr>
        <w:rFonts w:ascii="Times New Roman" w:hAnsi="Times New Roman" w:hint="default"/>
      </w:rPr>
    </w:lvl>
    <w:lvl w:ilvl="8" w:tplc="C084129C" w:tentative="1">
      <w:start w:val="1"/>
      <w:numFmt w:val="bullet"/>
      <w:lvlText w:val="•"/>
      <w:lvlJc w:val="left"/>
      <w:pPr>
        <w:tabs>
          <w:tab w:val="num" w:pos="6480"/>
        </w:tabs>
        <w:ind w:left="6480" w:hanging="360"/>
      </w:pPr>
      <w:rPr>
        <w:rFonts w:ascii="Times New Roman" w:hAnsi="Times New Roman" w:hint="default"/>
      </w:rPr>
    </w:lvl>
  </w:abstractNum>
  <w:abstractNum w:abstractNumId="3">
    <w:nsid w:val="6D8F47DF"/>
    <w:multiLevelType w:val="hybridMultilevel"/>
    <w:tmpl w:val="00DA0468"/>
    <w:lvl w:ilvl="0" w:tplc="49D8378C">
      <w:start w:val="1"/>
      <w:numFmt w:val="bullet"/>
      <w:lvlText w:val="•"/>
      <w:lvlJc w:val="left"/>
      <w:pPr>
        <w:tabs>
          <w:tab w:val="num" w:pos="720"/>
        </w:tabs>
        <w:ind w:left="720" w:hanging="360"/>
      </w:pPr>
      <w:rPr>
        <w:rFonts w:ascii="Times New Roman" w:hAnsi="Times New Roman" w:hint="default"/>
      </w:rPr>
    </w:lvl>
    <w:lvl w:ilvl="1" w:tplc="7F88EF2A" w:tentative="1">
      <w:start w:val="1"/>
      <w:numFmt w:val="bullet"/>
      <w:lvlText w:val="•"/>
      <w:lvlJc w:val="left"/>
      <w:pPr>
        <w:tabs>
          <w:tab w:val="num" w:pos="1440"/>
        </w:tabs>
        <w:ind w:left="1440" w:hanging="360"/>
      </w:pPr>
      <w:rPr>
        <w:rFonts w:ascii="Times New Roman" w:hAnsi="Times New Roman" w:hint="default"/>
      </w:rPr>
    </w:lvl>
    <w:lvl w:ilvl="2" w:tplc="BF4AEE3E" w:tentative="1">
      <w:start w:val="1"/>
      <w:numFmt w:val="bullet"/>
      <w:lvlText w:val="•"/>
      <w:lvlJc w:val="left"/>
      <w:pPr>
        <w:tabs>
          <w:tab w:val="num" w:pos="2160"/>
        </w:tabs>
        <w:ind w:left="2160" w:hanging="360"/>
      </w:pPr>
      <w:rPr>
        <w:rFonts w:ascii="Times New Roman" w:hAnsi="Times New Roman" w:hint="default"/>
      </w:rPr>
    </w:lvl>
    <w:lvl w:ilvl="3" w:tplc="4E14C036" w:tentative="1">
      <w:start w:val="1"/>
      <w:numFmt w:val="bullet"/>
      <w:lvlText w:val="•"/>
      <w:lvlJc w:val="left"/>
      <w:pPr>
        <w:tabs>
          <w:tab w:val="num" w:pos="2880"/>
        </w:tabs>
        <w:ind w:left="2880" w:hanging="360"/>
      </w:pPr>
      <w:rPr>
        <w:rFonts w:ascii="Times New Roman" w:hAnsi="Times New Roman" w:hint="default"/>
      </w:rPr>
    </w:lvl>
    <w:lvl w:ilvl="4" w:tplc="47E0C60A" w:tentative="1">
      <w:start w:val="1"/>
      <w:numFmt w:val="bullet"/>
      <w:lvlText w:val="•"/>
      <w:lvlJc w:val="left"/>
      <w:pPr>
        <w:tabs>
          <w:tab w:val="num" w:pos="3600"/>
        </w:tabs>
        <w:ind w:left="3600" w:hanging="360"/>
      </w:pPr>
      <w:rPr>
        <w:rFonts w:ascii="Times New Roman" w:hAnsi="Times New Roman" w:hint="default"/>
      </w:rPr>
    </w:lvl>
    <w:lvl w:ilvl="5" w:tplc="2B6C3D36" w:tentative="1">
      <w:start w:val="1"/>
      <w:numFmt w:val="bullet"/>
      <w:lvlText w:val="•"/>
      <w:lvlJc w:val="left"/>
      <w:pPr>
        <w:tabs>
          <w:tab w:val="num" w:pos="4320"/>
        </w:tabs>
        <w:ind w:left="4320" w:hanging="360"/>
      </w:pPr>
      <w:rPr>
        <w:rFonts w:ascii="Times New Roman" w:hAnsi="Times New Roman" w:hint="default"/>
      </w:rPr>
    </w:lvl>
    <w:lvl w:ilvl="6" w:tplc="A66AA384" w:tentative="1">
      <w:start w:val="1"/>
      <w:numFmt w:val="bullet"/>
      <w:lvlText w:val="•"/>
      <w:lvlJc w:val="left"/>
      <w:pPr>
        <w:tabs>
          <w:tab w:val="num" w:pos="5040"/>
        </w:tabs>
        <w:ind w:left="5040" w:hanging="360"/>
      </w:pPr>
      <w:rPr>
        <w:rFonts w:ascii="Times New Roman" w:hAnsi="Times New Roman" w:hint="default"/>
      </w:rPr>
    </w:lvl>
    <w:lvl w:ilvl="7" w:tplc="8E862CC8" w:tentative="1">
      <w:start w:val="1"/>
      <w:numFmt w:val="bullet"/>
      <w:lvlText w:val="•"/>
      <w:lvlJc w:val="left"/>
      <w:pPr>
        <w:tabs>
          <w:tab w:val="num" w:pos="5760"/>
        </w:tabs>
        <w:ind w:left="5760" w:hanging="360"/>
      </w:pPr>
      <w:rPr>
        <w:rFonts w:ascii="Times New Roman" w:hAnsi="Times New Roman" w:hint="default"/>
      </w:rPr>
    </w:lvl>
    <w:lvl w:ilvl="8" w:tplc="5EE869D2"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5"/>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241"/>
    <w:rsid w:val="000013E3"/>
    <w:rsid w:val="000156CF"/>
    <w:rsid w:val="00016283"/>
    <w:rsid w:val="00017441"/>
    <w:rsid w:val="000175DB"/>
    <w:rsid w:val="00025955"/>
    <w:rsid w:val="000266FD"/>
    <w:rsid w:val="000349B9"/>
    <w:rsid w:val="00043D2C"/>
    <w:rsid w:val="00051626"/>
    <w:rsid w:val="000524CD"/>
    <w:rsid w:val="00073C8A"/>
    <w:rsid w:val="00074281"/>
    <w:rsid w:val="00075690"/>
    <w:rsid w:val="000772DD"/>
    <w:rsid w:val="00082986"/>
    <w:rsid w:val="000841CA"/>
    <w:rsid w:val="00097106"/>
    <w:rsid w:val="000B7D58"/>
    <w:rsid w:val="000E1687"/>
    <w:rsid w:val="000F3A7A"/>
    <w:rsid w:val="00102220"/>
    <w:rsid w:val="001061A7"/>
    <w:rsid w:val="00106E76"/>
    <w:rsid w:val="0012485B"/>
    <w:rsid w:val="00125D9F"/>
    <w:rsid w:val="00134A8B"/>
    <w:rsid w:val="0017678A"/>
    <w:rsid w:val="00181A83"/>
    <w:rsid w:val="00182CDF"/>
    <w:rsid w:val="00197525"/>
    <w:rsid w:val="001A5A73"/>
    <w:rsid w:val="001A7DFC"/>
    <w:rsid w:val="001B7626"/>
    <w:rsid w:val="001D0EF8"/>
    <w:rsid w:val="001E0689"/>
    <w:rsid w:val="001F718B"/>
    <w:rsid w:val="00200378"/>
    <w:rsid w:val="00201897"/>
    <w:rsid w:val="0020586C"/>
    <w:rsid w:val="0021637E"/>
    <w:rsid w:val="002204BA"/>
    <w:rsid w:val="002331DD"/>
    <w:rsid w:val="002341B3"/>
    <w:rsid w:val="00246D15"/>
    <w:rsid w:val="00252E9C"/>
    <w:rsid w:val="00256A66"/>
    <w:rsid w:val="00260821"/>
    <w:rsid w:val="00272706"/>
    <w:rsid w:val="00277C5E"/>
    <w:rsid w:val="0028298F"/>
    <w:rsid w:val="00292CB2"/>
    <w:rsid w:val="00296A8E"/>
    <w:rsid w:val="002A3DA7"/>
    <w:rsid w:val="002B4686"/>
    <w:rsid w:val="002C413E"/>
    <w:rsid w:val="002E0F6B"/>
    <w:rsid w:val="002E1F71"/>
    <w:rsid w:val="002F276B"/>
    <w:rsid w:val="002F2ACD"/>
    <w:rsid w:val="002F481F"/>
    <w:rsid w:val="00300A8D"/>
    <w:rsid w:val="0031070C"/>
    <w:rsid w:val="00321D4F"/>
    <w:rsid w:val="00322FD1"/>
    <w:rsid w:val="00330F73"/>
    <w:rsid w:val="00331E09"/>
    <w:rsid w:val="00337F82"/>
    <w:rsid w:val="00343BB5"/>
    <w:rsid w:val="00345822"/>
    <w:rsid w:val="00356548"/>
    <w:rsid w:val="00367334"/>
    <w:rsid w:val="00372354"/>
    <w:rsid w:val="003A2DDB"/>
    <w:rsid w:val="003A30B7"/>
    <w:rsid w:val="003A6602"/>
    <w:rsid w:val="003B6062"/>
    <w:rsid w:val="003C695A"/>
    <w:rsid w:val="003C7A8B"/>
    <w:rsid w:val="003D299B"/>
    <w:rsid w:val="003E03DB"/>
    <w:rsid w:val="003E0653"/>
    <w:rsid w:val="003E1282"/>
    <w:rsid w:val="003E1E78"/>
    <w:rsid w:val="003E25DA"/>
    <w:rsid w:val="003E7DF6"/>
    <w:rsid w:val="003F0047"/>
    <w:rsid w:val="003F0ABA"/>
    <w:rsid w:val="003F1D72"/>
    <w:rsid w:val="003F6C27"/>
    <w:rsid w:val="00401242"/>
    <w:rsid w:val="00402A80"/>
    <w:rsid w:val="004041FB"/>
    <w:rsid w:val="00406B53"/>
    <w:rsid w:val="0041274F"/>
    <w:rsid w:val="00426268"/>
    <w:rsid w:val="00426933"/>
    <w:rsid w:val="0044074C"/>
    <w:rsid w:val="0044590E"/>
    <w:rsid w:val="004523F7"/>
    <w:rsid w:val="00454DFB"/>
    <w:rsid w:val="004574C4"/>
    <w:rsid w:val="00464340"/>
    <w:rsid w:val="004864C6"/>
    <w:rsid w:val="004919EB"/>
    <w:rsid w:val="004A4C9B"/>
    <w:rsid w:val="004B1F2F"/>
    <w:rsid w:val="004C1570"/>
    <w:rsid w:val="004C2AB7"/>
    <w:rsid w:val="004D47DD"/>
    <w:rsid w:val="004E1EBC"/>
    <w:rsid w:val="004E4B2E"/>
    <w:rsid w:val="004E634F"/>
    <w:rsid w:val="004F167A"/>
    <w:rsid w:val="004F2A0A"/>
    <w:rsid w:val="00502AC8"/>
    <w:rsid w:val="005048B8"/>
    <w:rsid w:val="0050544E"/>
    <w:rsid w:val="00525F45"/>
    <w:rsid w:val="00530BBD"/>
    <w:rsid w:val="00550A43"/>
    <w:rsid w:val="005726BE"/>
    <w:rsid w:val="00594EEB"/>
    <w:rsid w:val="005A0B98"/>
    <w:rsid w:val="005A4902"/>
    <w:rsid w:val="005A57B8"/>
    <w:rsid w:val="005C5A15"/>
    <w:rsid w:val="005C762B"/>
    <w:rsid w:val="005E1B60"/>
    <w:rsid w:val="005E346F"/>
    <w:rsid w:val="005F4D18"/>
    <w:rsid w:val="005F6874"/>
    <w:rsid w:val="005F7FF5"/>
    <w:rsid w:val="00601E3C"/>
    <w:rsid w:val="006034D1"/>
    <w:rsid w:val="006210A5"/>
    <w:rsid w:val="0062412A"/>
    <w:rsid w:val="00624348"/>
    <w:rsid w:val="00640402"/>
    <w:rsid w:val="00646268"/>
    <w:rsid w:val="00653603"/>
    <w:rsid w:val="00662590"/>
    <w:rsid w:val="0067004F"/>
    <w:rsid w:val="006713D5"/>
    <w:rsid w:val="0067164D"/>
    <w:rsid w:val="006905E1"/>
    <w:rsid w:val="006977ED"/>
    <w:rsid w:val="006A6EB1"/>
    <w:rsid w:val="006B6EDB"/>
    <w:rsid w:val="006C02DB"/>
    <w:rsid w:val="006C5D13"/>
    <w:rsid w:val="006C5E23"/>
    <w:rsid w:val="006C7C8E"/>
    <w:rsid w:val="006D394D"/>
    <w:rsid w:val="00702C2A"/>
    <w:rsid w:val="00713902"/>
    <w:rsid w:val="00713C7D"/>
    <w:rsid w:val="007144A1"/>
    <w:rsid w:val="00715E6B"/>
    <w:rsid w:val="00716AF2"/>
    <w:rsid w:val="00720965"/>
    <w:rsid w:val="00726E09"/>
    <w:rsid w:val="00750764"/>
    <w:rsid w:val="00761BF4"/>
    <w:rsid w:val="00763D56"/>
    <w:rsid w:val="007719CE"/>
    <w:rsid w:val="00786FD0"/>
    <w:rsid w:val="00787009"/>
    <w:rsid w:val="00791C16"/>
    <w:rsid w:val="00794B24"/>
    <w:rsid w:val="007959A1"/>
    <w:rsid w:val="007A5B05"/>
    <w:rsid w:val="007A61CC"/>
    <w:rsid w:val="007B19F5"/>
    <w:rsid w:val="007B1B06"/>
    <w:rsid w:val="007D1276"/>
    <w:rsid w:val="007D3A83"/>
    <w:rsid w:val="007E5A85"/>
    <w:rsid w:val="00812DB9"/>
    <w:rsid w:val="00813D27"/>
    <w:rsid w:val="00832439"/>
    <w:rsid w:val="00844FEA"/>
    <w:rsid w:val="00846094"/>
    <w:rsid w:val="00855B00"/>
    <w:rsid w:val="00860CEB"/>
    <w:rsid w:val="00866EB8"/>
    <w:rsid w:val="00867E40"/>
    <w:rsid w:val="00875117"/>
    <w:rsid w:val="00885C27"/>
    <w:rsid w:val="0088608A"/>
    <w:rsid w:val="008A5AE7"/>
    <w:rsid w:val="008B0803"/>
    <w:rsid w:val="008B6444"/>
    <w:rsid w:val="008C09E2"/>
    <w:rsid w:val="008E33A9"/>
    <w:rsid w:val="008F37A6"/>
    <w:rsid w:val="008F6B93"/>
    <w:rsid w:val="0090587D"/>
    <w:rsid w:val="0091283F"/>
    <w:rsid w:val="009128C8"/>
    <w:rsid w:val="00924711"/>
    <w:rsid w:val="00927884"/>
    <w:rsid w:val="00932777"/>
    <w:rsid w:val="00941FFE"/>
    <w:rsid w:val="00943848"/>
    <w:rsid w:val="0095126F"/>
    <w:rsid w:val="00952A80"/>
    <w:rsid w:val="00965BCF"/>
    <w:rsid w:val="00970CD3"/>
    <w:rsid w:val="00984AB5"/>
    <w:rsid w:val="00985ADC"/>
    <w:rsid w:val="00996C36"/>
    <w:rsid w:val="00997617"/>
    <w:rsid w:val="009A401E"/>
    <w:rsid w:val="009A4B1B"/>
    <w:rsid w:val="009A4B3A"/>
    <w:rsid w:val="009C2910"/>
    <w:rsid w:val="009C6D8A"/>
    <w:rsid w:val="009D18C3"/>
    <w:rsid w:val="009D393E"/>
    <w:rsid w:val="009E05FE"/>
    <w:rsid w:val="009F2D47"/>
    <w:rsid w:val="00A00E09"/>
    <w:rsid w:val="00A03247"/>
    <w:rsid w:val="00A06EE9"/>
    <w:rsid w:val="00A07A17"/>
    <w:rsid w:val="00A2444F"/>
    <w:rsid w:val="00A3019C"/>
    <w:rsid w:val="00A37202"/>
    <w:rsid w:val="00A428E3"/>
    <w:rsid w:val="00A535B0"/>
    <w:rsid w:val="00AA4518"/>
    <w:rsid w:val="00AB4FB6"/>
    <w:rsid w:val="00AB6AEB"/>
    <w:rsid w:val="00AC1F1B"/>
    <w:rsid w:val="00AC631E"/>
    <w:rsid w:val="00AC7785"/>
    <w:rsid w:val="00AE69DF"/>
    <w:rsid w:val="00AF025E"/>
    <w:rsid w:val="00B10CE5"/>
    <w:rsid w:val="00B24BB5"/>
    <w:rsid w:val="00B34AC8"/>
    <w:rsid w:val="00B478EB"/>
    <w:rsid w:val="00B50A52"/>
    <w:rsid w:val="00B70513"/>
    <w:rsid w:val="00B7243D"/>
    <w:rsid w:val="00B762B7"/>
    <w:rsid w:val="00B833BD"/>
    <w:rsid w:val="00B84422"/>
    <w:rsid w:val="00BA26D2"/>
    <w:rsid w:val="00BA2B8A"/>
    <w:rsid w:val="00BA477D"/>
    <w:rsid w:val="00BB18B2"/>
    <w:rsid w:val="00BB1F21"/>
    <w:rsid w:val="00BD79BC"/>
    <w:rsid w:val="00BE290B"/>
    <w:rsid w:val="00BE7270"/>
    <w:rsid w:val="00BF0AC1"/>
    <w:rsid w:val="00BF5891"/>
    <w:rsid w:val="00BF7E7B"/>
    <w:rsid w:val="00C0755E"/>
    <w:rsid w:val="00C116BD"/>
    <w:rsid w:val="00C24D4D"/>
    <w:rsid w:val="00C256EB"/>
    <w:rsid w:val="00C427D2"/>
    <w:rsid w:val="00C57BAC"/>
    <w:rsid w:val="00C70855"/>
    <w:rsid w:val="00C7214E"/>
    <w:rsid w:val="00C764A5"/>
    <w:rsid w:val="00C9436C"/>
    <w:rsid w:val="00C9776E"/>
    <w:rsid w:val="00CA17A6"/>
    <w:rsid w:val="00CB110A"/>
    <w:rsid w:val="00CB284B"/>
    <w:rsid w:val="00CC2DFD"/>
    <w:rsid w:val="00CD5623"/>
    <w:rsid w:val="00D02C99"/>
    <w:rsid w:val="00D06515"/>
    <w:rsid w:val="00D065ED"/>
    <w:rsid w:val="00D1015E"/>
    <w:rsid w:val="00D116CB"/>
    <w:rsid w:val="00D14602"/>
    <w:rsid w:val="00D24762"/>
    <w:rsid w:val="00D24930"/>
    <w:rsid w:val="00D253B0"/>
    <w:rsid w:val="00D31150"/>
    <w:rsid w:val="00D421C3"/>
    <w:rsid w:val="00D46A83"/>
    <w:rsid w:val="00D50FCA"/>
    <w:rsid w:val="00D54F41"/>
    <w:rsid w:val="00D554AD"/>
    <w:rsid w:val="00D7221B"/>
    <w:rsid w:val="00D875D9"/>
    <w:rsid w:val="00D936C7"/>
    <w:rsid w:val="00D95799"/>
    <w:rsid w:val="00DA1528"/>
    <w:rsid w:val="00DB0551"/>
    <w:rsid w:val="00DC16C2"/>
    <w:rsid w:val="00DD0EFC"/>
    <w:rsid w:val="00DD2BED"/>
    <w:rsid w:val="00DD454E"/>
    <w:rsid w:val="00DD4D8C"/>
    <w:rsid w:val="00DE0E19"/>
    <w:rsid w:val="00E00CAA"/>
    <w:rsid w:val="00E031A1"/>
    <w:rsid w:val="00E145DD"/>
    <w:rsid w:val="00E15BFC"/>
    <w:rsid w:val="00E222AA"/>
    <w:rsid w:val="00E31637"/>
    <w:rsid w:val="00E34370"/>
    <w:rsid w:val="00E425C0"/>
    <w:rsid w:val="00E6048B"/>
    <w:rsid w:val="00E6623F"/>
    <w:rsid w:val="00E67F5A"/>
    <w:rsid w:val="00E81F59"/>
    <w:rsid w:val="00EA3241"/>
    <w:rsid w:val="00EB0064"/>
    <w:rsid w:val="00EB21AD"/>
    <w:rsid w:val="00EB25B3"/>
    <w:rsid w:val="00EC305B"/>
    <w:rsid w:val="00ED12BA"/>
    <w:rsid w:val="00ED534D"/>
    <w:rsid w:val="00EE3CFC"/>
    <w:rsid w:val="00EF2B42"/>
    <w:rsid w:val="00F121B3"/>
    <w:rsid w:val="00F26CBD"/>
    <w:rsid w:val="00F473F3"/>
    <w:rsid w:val="00F6056F"/>
    <w:rsid w:val="00F6504C"/>
    <w:rsid w:val="00F654B5"/>
    <w:rsid w:val="00F67081"/>
    <w:rsid w:val="00F72BDF"/>
    <w:rsid w:val="00F90C4B"/>
    <w:rsid w:val="00F929F9"/>
    <w:rsid w:val="00FA0EC1"/>
    <w:rsid w:val="00FA4EEB"/>
    <w:rsid w:val="00FB38CF"/>
    <w:rsid w:val="00FC0615"/>
    <w:rsid w:val="00FF25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21CEB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241"/>
    <w:rPr>
      <w:color w:val="0563C1" w:themeColor="hyperlink"/>
      <w:u w:val="single"/>
    </w:rPr>
  </w:style>
  <w:style w:type="paragraph" w:styleId="Header">
    <w:name w:val="header"/>
    <w:basedOn w:val="Normal"/>
    <w:link w:val="HeaderChar"/>
    <w:uiPriority w:val="99"/>
    <w:unhideWhenUsed/>
    <w:rsid w:val="004C1570"/>
    <w:pPr>
      <w:tabs>
        <w:tab w:val="center" w:pos="4513"/>
        <w:tab w:val="right" w:pos="9026"/>
      </w:tabs>
    </w:pPr>
  </w:style>
  <w:style w:type="character" w:customStyle="1" w:styleId="HeaderChar">
    <w:name w:val="Header Char"/>
    <w:basedOn w:val="DefaultParagraphFont"/>
    <w:link w:val="Header"/>
    <w:uiPriority w:val="99"/>
    <w:rsid w:val="004C1570"/>
  </w:style>
  <w:style w:type="paragraph" w:styleId="Footer">
    <w:name w:val="footer"/>
    <w:basedOn w:val="Normal"/>
    <w:link w:val="FooterChar"/>
    <w:uiPriority w:val="99"/>
    <w:unhideWhenUsed/>
    <w:rsid w:val="004C1570"/>
    <w:pPr>
      <w:tabs>
        <w:tab w:val="center" w:pos="4513"/>
        <w:tab w:val="right" w:pos="9026"/>
      </w:tabs>
    </w:pPr>
  </w:style>
  <w:style w:type="character" w:customStyle="1" w:styleId="FooterChar">
    <w:name w:val="Footer Char"/>
    <w:basedOn w:val="DefaultParagraphFont"/>
    <w:link w:val="Footer"/>
    <w:uiPriority w:val="99"/>
    <w:rsid w:val="004C1570"/>
  </w:style>
  <w:style w:type="character" w:styleId="PageNumber">
    <w:name w:val="page number"/>
    <w:basedOn w:val="DefaultParagraphFont"/>
    <w:uiPriority w:val="99"/>
    <w:semiHidden/>
    <w:unhideWhenUsed/>
    <w:rsid w:val="004C1570"/>
  </w:style>
  <w:style w:type="paragraph" w:styleId="ListParagraph">
    <w:name w:val="List Paragraph"/>
    <w:basedOn w:val="Normal"/>
    <w:qFormat/>
    <w:rsid w:val="00ED534D"/>
    <w:pPr>
      <w:ind w:left="720"/>
      <w:contextualSpacing/>
    </w:pPr>
    <w:rPr>
      <w:rFonts w:ascii="Times New Roman" w:hAnsi="Times New Roman" w:cs="Times New Roman"/>
      <w:lang w:eastAsia="en-GB"/>
    </w:rPr>
  </w:style>
  <w:style w:type="character" w:styleId="FollowedHyperlink">
    <w:name w:val="FollowedHyperlink"/>
    <w:basedOn w:val="DefaultParagraphFont"/>
    <w:uiPriority w:val="99"/>
    <w:semiHidden/>
    <w:unhideWhenUsed/>
    <w:rsid w:val="002727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61277">
      <w:bodyDiv w:val="1"/>
      <w:marLeft w:val="0"/>
      <w:marRight w:val="0"/>
      <w:marTop w:val="0"/>
      <w:marBottom w:val="0"/>
      <w:divBdr>
        <w:top w:val="none" w:sz="0" w:space="0" w:color="auto"/>
        <w:left w:val="none" w:sz="0" w:space="0" w:color="auto"/>
        <w:bottom w:val="none" w:sz="0" w:space="0" w:color="auto"/>
        <w:right w:val="none" w:sz="0" w:space="0" w:color="auto"/>
      </w:divBdr>
      <w:divsChild>
        <w:div w:id="212468219">
          <w:marLeft w:val="547"/>
          <w:marRight w:val="0"/>
          <w:marTop w:val="0"/>
          <w:marBottom w:val="0"/>
          <w:divBdr>
            <w:top w:val="none" w:sz="0" w:space="0" w:color="auto"/>
            <w:left w:val="none" w:sz="0" w:space="0" w:color="auto"/>
            <w:bottom w:val="none" w:sz="0" w:space="0" w:color="auto"/>
            <w:right w:val="none" w:sz="0" w:space="0" w:color="auto"/>
          </w:divBdr>
        </w:div>
      </w:divsChild>
    </w:div>
    <w:div w:id="759981427">
      <w:bodyDiv w:val="1"/>
      <w:marLeft w:val="0"/>
      <w:marRight w:val="0"/>
      <w:marTop w:val="0"/>
      <w:marBottom w:val="0"/>
      <w:divBdr>
        <w:top w:val="none" w:sz="0" w:space="0" w:color="auto"/>
        <w:left w:val="none" w:sz="0" w:space="0" w:color="auto"/>
        <w:bottom w:val="none" w:sz="0" w:space="0" w:color="auto"/>
        <w:right w:val="none" w:sz="0" w:space="0" w:color="auto"/>
      </w:divBdr>
    </w:div>
    <w:div w:id="761992169">
      <w:bodyDiv w:val="1"/>
      <w:marLeft w:val="0"/>
      <w:marRight w:val="0"/>
      <w:marTop w:val="0"/>
      <w:marBottom w:val="0"/>
      <w:divBdr>
        <w:top w:val="none" w:sz="0" w:space="0" w:color="auto"/>
        <w:left w:val="none" w:sz="0" w:space="0" w:color="auto"/>
        <w:bottom w:val="none" w:sz="0" w:space="0" w:color="auto"/>
        <w:right w:val="none" w:sz="0" w:space="0" w:color="auto"/>
      </w:divBdr>
    </w:div>
    <w:div w:id="883565883">
      <w:bodyDiv w:val="1"/>
      <w:marLeft w:val="0"/>
      <w:marRight w:val="0"/>
      <w:marTop w:val="0"/>
      <w:marBottom w:val="0"/>
      <w:divBdr>
        <w:top w:val="none" w:sz="0" w:space="0" w:color="auto"/>
        <w:left w:val="none" w:sz="0" w:space="0" w:color="auto"/>
        <w:bottom w:val="none" w:sz="0" w:space="0" w:color="auto"/>
        <w:right w:val="none" w:sz="0" w:space="0" w:color="auto"/>
      </w:divBdr>
    </w:div>
    <w:div w:id="1060443475">
      <w:bodyDiv w:val="1"/>
      <w:marLeft w:val="0"/>
      <w:marRight w:val="0"/>
      <w:marTop w:val="0"/>
      <w:marBottom w:val="0"/>
      <w:divBdr>
        <w:top w:val="none" w:sz="0" w:space="0" w:color="auto"/>
        <w:left w:val="none" w:sz="0" w:space="0" w:color="auto"/>
        <w:bottom w:val="none" w:sz="0" w:space="0" w:color="auto"/>
        <w:right w:val="none" w:sz="0" w:space="0" w:color="auto"/>
      </w:divBdr>
    </w:div>
    <w:div w:id="1203398176">
      <w:bodyDiv w:val="1"/>
      <w:marLeft w:val="0"/>
      <w:marRight w:val="0"/>
      <w:marTop w:val="0"/>
      <w:marBottom w:val="0"/>
      <w:divBdr>
        <w:top w:val="none" w:sz="0" w:space="0" w:color="auto"/>
        <w:left w:val="none" w:sz="0" w:space="0" w:color="auto"/>
        <w:bottom w:val="none" w:sz="0" w:space="0" w:color="auto"/>
        <w:right w:val="none" w:sz="0" w:space="0" w:color="auto"/>
      </w:divBdr>
      <w:divsChild>
        <w:div w:id="8802552">
          <w:marLeft w:val="547"/>
          <w:marRight w:val="0"/>
          <w:marTop w:val="0"/>
          <w:marBottom w:val="0"/>
          <w:divBdr>
            <w:top w:val="none" w:sz="0" w:space="0" w:color="auto"/>
            <w:left w:val="none" w:sz="0" w:space="0" w:color="auto"/>
            <w:bottom w:val="none" w:sz="0" w:space="0" w:color="auto"/>
            <w:right w:val="none" w:sz="0" w:space="0" w:color="auto"/>
          </w:divBdr>
        </w:div>
      </w:divsChild>
    </w:div>
    <w:div w:id="1547595633">
      <w:bodyDiv w:val="1"/>
      <w:marLeft w:val="0"/>
      <w:marRight w:val="0"/>
      <w:marTop w:val="0"/>
      <w:marBottom w:val="0"/>
      <w:divBdr>
        <w:top w:val="none" w:sz="0" w:space="0" w:color="auto"/>
        <w:left w:val="none" w:sz="0" w:space="0" w:color="auto"/>
        <w:bottom w:val="none" w:sz="0" w:space="0" w:color="auto"/>
        <w:right w:val="none" w:sz="0" w:space="0" w:color="auto"/>
      </w:divBdr>
    </w:div>
    <w:div w:id="1635987439">
      <w:bodyDiv w:val="1"/>
      <w:marLeft w:val="0"/>
      <w:marRight w:val="0"/>
      <w:marTop w:val="0"/>
      <w:marBottom w:val="0"/>
      <w:divBdr>
        <w:top w:val="none" w:sz="0" w:space="0" w:color="auto"/>
        <w:left w:val="none" w:sz="0" w:space="0" w:color="auto"/>
        <w:bottom w:val="none" w:sz="0" w:space="0" w:color="auto"/>
        <w:right w:val="none" w:sz="0" w:space="0" w:color="auto"/>
      </w:divBdr>
      <w:divsChild>
        <w:div w:id="1862741168">
          <w:marLeft w:val="547"/>
          <w:marRight w:val="0"/>
          <w:marTop w:val="0"/>
          <w:marBottom w:val="0"/>
          <w:divBdr>
            <w:top w:val="none" w:sz="0" w:space="0" w:color="auto"/>
            <w:left w:val="none" w:sz="0" w:space="0" w:color="auto"/>
            <w:bottom w:val="none" w:sz="0" w:space="0" w:color="auto"/>
            <w:right w:val="none" w:sz="0" w:space="0" w:color="auto"/>
          </w:divBdr>
        </w:div>
      </w:divsChild>
    </w:div>
    <w:div w:id="1797022483">
      <w:bodyDiv w:val="1"/>
      <w:marLeft w:val="0"/>
      <w:marRight w:val="0"/>
      <w:marTop w:val="0"/>
      <w:marBottom w:val="0"/>
      <w:divBdr>
        <w:top w:val="none" w:sz="0" w:space="0" w:color="auto"/>
        <w:left w:val="none" w:sz="0" w:space="0" w:color="auto"/>
        <w:bottom w:val="none" w:sz="0" w:space="0" w:color="auto"/>
        <w:right w:val="none" w:sz="0" w:space="0" w:color="auto"/>
      </w:divBdr>
      <w:divsChild>
        <w:div w:id="1922828865">
          <w:marLeft w:val="547"/>
          <w:marRight w:val="0"/>
          <w:marTop w:val="0"/>
          <w:marBottom w:val="0"/>
          <w:divBdr>
            <w:top w:val="none" w:sz="0" w:space="0" w:color="auto"/>
            <w:left w:val="none" w:sz="0" w:space="0" w:color="auto"/>
            <w:bottom w:val="none" w:sz="0" w:space="0" w:color="auto"/>
            <w:right w:val="none" w:sz="0" w:space="0" w:color="auto"/>
          </w:divBdr>
        </w:div>
      </w:divsChild>
    </w:div>
    <w:div w:id="1801605616">
      <w:bodyDiv w:val="1"/>
      <w:marLeft w:val="0"/>
      <w:marRight w:val="0"/>
      <w:marTop w:val="0"/>
      <w:marBottom w:val="0"/>
      <w:divBdr>
        <w:top w:val="none" w:sz="0" w:space="0" w:color="auto"/>
        <w:left w:val="none" w:sz="0" w:space="0" w:color="auto"/>
        <w:bottom w:val="none" w:sz="0" w:space="0" w:color="auto"/>
        <w:right w:val="none" w:sz="0" w:space="0" w:color="auto"/>
      </w:divBdr>
    </w:div>
    <w:div w:id="18875957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3" Type="http://schemas.openxmlformats.org/officeDocument/2006/relationships/diagramData" Target="diagrams/data2.xml"/><Relationship Id="rId14" Type="http://schemas.openxmlformats.org/officeDocument/2006/relationships/diagramLayout" Target="diagrams/layout2.xml"/><Relationship Id="rId15" Type="http://schemas.openxmlformats.org/officeDocument/2006/relationships/diagramQuickStyle" Target="diagrams/quickStyle2.xml"/><Relationship Id="rId16" Type="http://schemas.openxmlformats.org/officeDocument/2006/relationships/diagramColors" Target="diagrams/colors2.xml"/><Relationship Id="rId17" Type="http://schemas.microsoft.com/office/2007/relationships/diagramDrawing" Target="diagrams/drawing2.xml"/><Relationship Id="rId18" Type="http://schemas.openxmlformats.org/officeDocument/2006/relationships/diagramData" Target="diagrams/data3.xml"/><Relationship Id="rId19" Type="http://schemas.openxmlformats.org/officeDocument/2006/relationships/diagramLayout" Target="diagrams/layout3.xml"/><Relationship Id="rId50" Type="http://schemas.openxmlformats.org/officeDocument/2006/relationships/hyperlink" Target="https://eci.gov.in/gallery/image/1889-election-commission-of-india-held-detailed-discussions-with-the-legislative-department-of-ministry-of-law-and-justice-on-various-issues-of-pending-electoral-reforms-on-18th-february-2020/" TargetMode="External"/><Relationship Id="rId51" Type="http://schemas.openxmlformats.org/officeDocument/2006/relationships/hyperlink" Target="https://eci.gov.in/files/file/5022-election-commission-of-india-holds-a-meeting-with-all-the-recognised-national-and-state-political-parties-at-new-delhi-on-various-electoral-reforms/" TargetMode="External"/><Relationship Id="rId52" Type="http://schemas.openxmlformats.org/officeDocument/2006/relationships/hyperlink" Target="http://legislative.gov.in/reports-on-electoral-reforms" TargetMode="External"/><Relationship Id="rId53" Type="http://schemas.openxmlformats.org/officeDocument/2006/relationships/footer" Target="footer1.xml"/><Relationship Id="rId54" Type="http://schemas.openxmlformats.org/officeDocument/2006/relationships/footer" Target="footer2.xml"/><Relationship Id="rId55" Type="http://schemas.openxmlformats.org/officeDocument/2006/relationships/fontTable" Target="fontTable.xml"/><Relationship Id="rId56" Type="http://schemas.openxmlformats.org/officeDocument/2006/relationships/theme" Target="theme/theme1.xml"/><Relationship Id="rId40" Type="http://schemas.openxmlformats.org/officeDocument/2006/relationships/diagramQuickStyle" Target="diagrams/quickStyle7.xml"/><Relationship Id="rId41" Type="http://schemas.openxmlformats.org/officeDocument/2006/relationships/diagramColors" Target="diagrams/colors7.xml"/><Relationship Id="rId42" Type="http://schemas.microsoft.com/office/2007/relationships/diagramDrawing" Target="diagrams/drawing7.xml"/><Relationship Id="rId43" Type="http://schemas.openxmlformats.org/officeDocument/2006/relationships/diagramData" Target="diagrams/data8.xml"/><Relationship Id="rId44" Type="http://schemas.openxmlformats.org/officeDocument/2006/relationships/diagramLayout" Target="diagrams/layout8.xml"/><Relationship Id="rId45" Type="http://schemas.openxmlformats.org/officeDocument/2006/relationships/diagramQuickStyle" Target="diagrams/quickStyle8.xml"/><Relationship Id="rId46" Type="http://schemas.openxmlformats.org/officeDocument/2006/relationships/diagramColors" Target="diagrams/colors8.xml"/><Relationship Id="rId47" Type="http://schemas.microsoft.com/office/2007/relationships/diagramDrawing" Target="diagrams/drawing8.xml"/><Relationship Id="rId48" Type="http://schemas.openxmlformats.org/officeDocument/2006/relationships/hyperlink" Target="https://eci.gov.in/files/file/9236-proposed-election-reforms/" TargetMode="External"/><Relationship Id="rId49" Type="http://schemas.openxmlformats.org/officeDocument/2006/relationships/hyperlink" Target="https://eci.gov.in/files/file/395-awaiting-law-ministry-nod-on-poll-reforms-election-commission/"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Email-vikashjnu.sis@gmail.com" TargetMode="External"/><Relationship Id="rId8" Type="http://schemas.openxmlformats.org/officeDocument/2006/relationships/diagramData" Target="diagrams/data1.xml"/><Relationship Id="rId9" Type="http://schemas.openxmlformats.org/officeDocument/2006/relationships/diagramLayout" Target="diagrams/layout1.xml"/><Relationship Id="rId30" Type="http://schemas.openxmlformats.org/officeDocument/2006/relationships/diagramQuickStyle" Target="diagrams/quickStyle5.xml"/><Relationship Id="rId31" Type="http://schemas.openxmlformats.org/officeDocument/2006/relationships/diagramColors" Target="diagrams/colors5.xml"/><Relationship Id="rId32" Type="http://schemas.microsoft.com/office/2007/relationships/diagramDrawing" Target="diagrams/drawing5.xml"/><Relationship Id="rId33" Type="http://schemas.openxmlformats.org/officeDocument/2006/relationships/diagramData" Target="diagrams/data6.xml"/><Relationship Id="rId34" Type="http://schemas.openxmlformats.org/officeDocument/2006/relationships/diagramLayout" Target="diagrams/layout6.xml"/><Relationship Id="rId35" Type="http://schemas.openxmlformats.org/officeDocument/2006/relationships/diagramQuickStyle" Target="diagrams/quickStyle6.xml"/><Relationship Id="rId36" Type="http://schemas.openxmlformats.org/officeDocument/2006/relationships/diagramColors" Target="diagrams/colors6.xml"/><Relationship Id="rId37" Type="http://schemas.microsoft.com/office/2007/relationships/diagramDrawing" Target="diagrams/drawing6.xml"/><Relationship Id="rId38" Type="http://schemas.openxmlformats.org/officeDocument/2006/relationships/diagramData" Target="diagrams/data7.xml"/><Relationship Id="rId39" Type="http://schemas.openxmlformats.org/officeDocument/2006/relationships/diagramLayout" Target="diagrams/layout7.xml"/><Relationship Id="rId20" Type="http://schemas.openxmlformats.org/officeDocument/2006/relationships/diagramQuickStyle" Target="diagrams/quickStyle3.xml"/><Relationship Id="rId21" Type="http://schemas.openxmlformats.org/officeDocument/2006/relationships/diagramColors" Target="diagrams/colors3.xml"/><Relationship Id="rId22" Type="http://schemas.microsoft.com/office/2007/relationships/diagramDrawing" Target="diagrams/drawing3.xml"/><Relationship Id="rId23" Type="http://schemas.openxmlformats.org/officeDocument/2006/relationships/diagramData" Target="diagrams/data4.xml"/><Relationship Id="rId24" Type="http://schemas.openxmlformats.org/officeDocument/2006/relationships/diagramLayout" Target="diagrams/layout4.xml"/><Relationship Id="rId25" Type="http://schemas.openxmlformats.org/officeDocument/2006/relationships/diagramQuickStyle" Target="diagrams/quickStyle4.xml"/><Relationship Id="rId26" Type="http://schemas.openxmlformats.org/officeDocument/2006/relationships/diagramColors" Target="diagrams/colors4.xml"/><Relationship Id="rId27" Type="http://schemas.microsoft.com/office/2007/relationships/diagramDrawing" Target="diagrams/drawing4.xml"/><Relationship Id="rId28" Type="http://schemas.openxmlformats.org/officeDocument/2006/relationships/diagramData" Target="diagrams/data5.xml"/><Relationship Id="rId29" Type="http://schemas.openxmlformats.org/officeDocument/2006/relationships/diagramLayout" Target="diagrams/layout5.xml"/><Relationship Id="rId10" Type="http://schemas.openxmlformats.org/officeDocument/2006/relationships/diagramQuickStyle" Target="diagrams/quickStyle1.xml"/><Relationship Id="rId11" Type="http://schemas.openxmlformats.org/officeDocument/2006/relationships/diagramColors" Target="diagrams/colors1.xml"/><Relationship Id="rId12"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A1E7D7C-0E89-3244-B4CE-96C3641CDB48}" type="doc">
      <dgm:prSet loTypeId="urn:microsoft.com/office/officeart/2005/8/layout/lProcess1" loCatId="" qsTypeId="urn:microsoft.com/office/officeart/2005/8/quickstyle/simple4" qsCatId="simple" csTypeId="urn:microsoft.com/office/officeart/2005/8/colors/accent1_2" csCatId="accent1" phldr="1"/>
      <dgm:spPr/>
      <dgm:t>
        <a:bodyPr/>
        <a:lstStyle/>
        <a:p>
          <a:endParaRPr lang="en-US"/>
        </a:p>
      </dgm:t>
    </dgm:pt>
    <dgm:pt modelId="{6A261E9D-CA77-7A44-AF63-C09B0F0C5EB0}">
      <dgm:prSet phldrT="[Text]" custT="1"/>
      <dgm:spPr/>
      <dgm:t>
        <a:bodyPr/>
        <a:lstStyle/>
        <a:p>
          <a:r>
            <a:rPr lang="en-US" sz="1200"/>
            <a:t>Article 324</a:t>
          </a:r>
        </a:p>
      </dgm:t>
    </dgm:pt>
    <dgm:pt modelId="{284610B9-C019-314D-8EB4-BE8C7D76ADC1}" type="parTrans" cxnId="{24A73460-DF85-D24B-BD24-DB8CFA2EE754}">
      <dgm:prSet/>
      <dgm:spPr/>
      <dgm:t>
        <a:bodyPr/>
        <a:lstStyle/>
        <a:p>
          <a:endParaRPr lang="en-US" sz="1200"/>
        </a:p>
      </dgm:t>
    </dgm:pt>
    <dgm:pt modelId="{8EB5BC64-EAF9-1948-BB22-0C99B2E0E367}" type="sibTrans" cxnId="{24A73460-DF85-D24B-BD24-DB8CFA2EE754}">
      <dgm:prSet/>
      <dgm:spPr/>
      <dgm:t>
        <a:bodyPr/>
        <a:lstStyle/>
        <a:p>
          <a:endParaRPr lang="en-US" sz="1200"/>
        </a:p>
      </dgm:t>
    </dgm:pt>
    <dgm:pt modelId="{66151E67-914B-7E48-8B12-C7FC82B3DAB6}">
      <dgm:prSet phldrT="[Text]" custT="1"/>
      <dgm:spPr/>
      <dgm:t>
        <a:bodyPr/>
        <a:lstStyle/>
        <a:p>
          <a:r>
            <a:rPr lang="en-US" sz="1200"/>
            <a:t>Article 326</a:t>
          </a:r>
        </a:p>
      </dgm:t>
    </dgm:pt>
    <dgm:pt modelId="{B1E63786-3383-1F4D-9A2D-EFA51418E647}" type="parTrans" cxnId="{463CC0D7-7DE6-8947-AC4C-2D8EA09C00F0}">
      <dgm:prSet/>
      <dgm:spPr/>
      <dgm:t>
        <a:bodyPr/>
        <a:lstStyle/>
        <a:p>
          <a:endParaRPr lang="en-US" sz="1200"/>
        </a:p>
      </dgm:t>
    </dgm:pt>
    <dgm:pt modelId="{1623256F-E7E0-0C43-84F2-40DF4B367C5F}" type="sibTrans" cxnId="{463CC0D7-7DE6-8947-AC4C-2D8EA09C00F0}">
      <dgm:prSet/>
      <dgm:spPr/>
      <dgm:t>
        <a:bodyPr/>
        <a:lstStyle/>
        <a:p>
          <a:endParaRPr lang="en-US" sz="1200"/>
        </a:p>
      </dgm:t>
    </dgm:pt>
    <dgm:pt modelId="{2E18F6B4-8EB5-5340-BB2C-B62209FC60DE}">
      <dgm:prSet phldrT="[Text]" custT="1"/>
      <dgm:spPr/>
      <dgm:t>
        <a:bodyPr/>
        <a:lstStyle/>
        <a:p>
          <a:r>
            <a:rPr lang="en-US" sz="1200"/>
            <a:t>Article 328</a:t>
          </a:r>
        </a:p>
      </dgm:t>
    </dgm:pt>
    <dgm:pt modelId="{1D643206-3F8D-A64B-AEDD-84C5D4CF26DC}" type="parTrans" cxnId="{B8B1EE16-656A-DC4A-8299-BB292C719641}">
      <dgm:prSet/>
      <dgm:spPr/>
      <dgm:t>
        <a:bodyPr/>
        <a:lstStyle/>
        <a:p>
          <a:endParaRPr lang="en-US" sz="1200"/>
        </a:p>
      </dgm:t>
    </dgm:pt>
    <dgm:pt modelId="{86BC6C4E-6F7E-534E-ABF0-9DB87787B371}" type="sibTrans" cxnId="{B8B1EE16-656A-DC4A-8299-BB292C719641}">
      <dgm:prSet/>
      <dgm:spPr/>
      <dgm:t>
        <a:bodyPr/>
        <a:lstStyle/>
        <a:p>
          <a:endParaRPr lang="en-US" sz="1200"/>
        </a:p>
      </dgm:t>
    </dgm:pt>
    <dgm:pt modelId="{694D0935-61AB-D049-A3F8-70F7EF759CC6}">
      <dgm:prSet phldrT="[Text]" custT="1"/>
      <dgm:spPr/>
      <dgm:t>
        <a:bodyPr/>
        <a:lstStyle/>
        <a:p>
          <a:r>
            <a:rPr lang="en-US" sz="1200"/>
            <a:t>Article 325</a:t>
          </a:r>
        </a:p>
      </dgm:t>
    </dgm:pt>
    <dgm:pt modelId="{6722A593-A717-B140-9758-DED0659EBA80}" type="parTrans" cxnId="{FC419E03-9C80-294F-ABC1-CA97B879B991}">
      <dgm:prSet/>
      <dgm:spPr/>
      <dgm:t>
        <a:bodyPr/>
        <a:lstStyle/>
        <a:p>
          <a:endParaRPr lang="en-US" sz="1200"/>
        </a:p>
      </dgm:t>
    </dgm:pt>
    <dgm:pt modelId="{008858D2-97C6-CF42-9906-1B85B6772968}" type="sibTrans" cxnId="{FC419E03-9C80-294F-ABC1-CA97B879B991}">
      <dgm:prSet/>
      <dgm:spPr/>
      <dgm:t>
        <a:bodyPr/>
        <a:lstStyle/>
        <a:p>
          <a:endParaRPr lang="en-US" sz="1200"/>
        </a:p>
      </dgm:t>
    </dgm:pt>
    <dgm:pt modelId="{2407AAB7-5B63-414E-A978-637BA233631E}">
      <dgm:prSet phldrT="[Text]" custT="1"/>
      <dgm:spPr/>
      <dgm:t>
        <a:bodyPr/>
        <a:lstStyle/>
        <a:p>
          <a:r>
            <a:rPr lang="en-US" sz="1200"/>
            <a:t>Article 327</a:t>
          </a:r>
        </a:p>
      </dgm:t>
    </dgm:pt>
    <dgm:pt modelId="{61932A9B-DA92-D448-A6D1-89AA81B9EA57}" type="parTrans" cxnId="{BF638626-E758-0D47-852C-D11083E4528F}">
      <dgm:prSet/>
      <dgm:spPr/>
      <dgm:t>
        <a:bodyPr/>
        <a:lstStyle/>
        <a:p>
          <a:endParaRPr lang="en-US" sz="1200"/>
        </a:p>
      </dgm:t>
    </dgm:pt>
    <dgm:pt modelId="{EF05BC97-A305-CC45-9BFE-27687171D079}" type="sibTrans" cxnId="{BF638626-E758-0D47-852C-D11083E4528F}">
      <dgm:prSet/>
      <dgm:spPr/>
      <dgm:t>
        <a:bodyPr/>
        <a:lstStyle/>
        <a:p>
          <a:endParaRPr lang="en-US" sz="1200"/>
        </a:p>
      </dgm:t>
    </dgm:pt>
    <dgm:pt modelId="{CB2C3732-6AB7-174A-A21C-D353A93341A2}">
      <dgm:prSet phldrT="[Text]" custT="1"/>
      <dgm:spPr/>
      <dgm:t>
        <a:bodyPr/>
        <a:lstStyle/>
        <a:p>
          <a:r>
            <a:rPr lang="en-US" sz="1200"/>
            <a:t>Article 329</a:t>
          </a:r>
        </a:p>
      </dgm:t>
    </dgm:pt>
    <dgm:pt modelId="{EBC04A6B-CF6B-7945-BDA6-6AF59DC83B9D}" type="parTrans" cxnId="{7E16466B-908F-394F-AC3F-C6C9BD9A1DC2}">
      <dgm:prSet/>
      <dgm:spPr/>
      <dgm:t>
        <a:bodyPr/>
        <a:lstStyle/>
        <a:p>
          <a:endParaRPr lang="en-US" sz="1200"/>
        </a:p>
      </dgm:t>
    </dgm:pt>
    <dgm:pt modelId="{8FAB5853-6853-FA4D-B696-853E83004D8C}" type="sibTrans" cxnId="{7E16466B-908F-394F-AC3F-C6C9BD9A1DC2}">
      <dgm:prSet/>
      <dgm:spPr/>
      <dgm:t>
        <a:bodyPr/>
        <a:lstStyle/>
        <a:p>
          <a:endParaRPr lang="en-US" sz="1200"/>
        </a:p>
      </dgm:t>
    </dgm:pt>
    <dgm:pt modelId="{E144805C-7C8A-B04F-B571-86FEA52A9567}" type="pres">
      <dgm:prSet presAssocID="{CA1E7D7C-0E89-3244-B4CE-96C3641CDB48}" presName="Name0" presStyleCnt="0">
        <dgm:presLayoutVars>
          <dgm:dir/>
          <dgm:animLvl val="lvl"/>
          <dgm:resizeHandles val="exact"/>
        </dgm:presLayoutVars>
      </dgm:prSet>
      <dgm:spPr/>
      <dgm:t>
        <a:bodyPr/>
        <a:lstStyle/>
        <a:p>
          <a:endParaRPr lang="en-GB"/>
        </a:p>
      </dgm:t>
    </dgm:pt>
    <dgm:pt modelId="{787EBFFB-F3ED-8745-AB00-23CA92F3AE35}" type="pres">
      <dgm:prSet presAssocID="{6A261E9D-CA77-7A44-AF63-C09B0F0C5EB0}" presName="vertFlow" presStyleCnt="0"/>
      <dgm:spPr/>
    </dgm:pt>
    <dgm:pt modelId="{4789064D-6DFA-C749-A983-62F29FF6967F}" type="pres">
      <dgm:prSet presAssocID="{6A261E9D-CA77-7A44-AF63-C09B0F0C5EB0}" presName="header" presStyleLbl="node1" presStyleIdx="0" presStyleCnt="2"/>
      <dgm:spPr/>
      <dgm:t>
        <a:bodyPr/>
        <a:lstStyle/>
        <a:p>
          <a:endParaRPr lang="en-US"/>
        </a:p>
      </dgm:t>
    </dgm:pt>
    <dgm:pt modelId="{B8284E7D-C899-9346-A133-0057BBA24E1A}" type="pres">
      <dgm:prSet presAssocID="{B1E63786-3383-1F4D-9A2D-EFA51418E647}" presName="parTrans" presStyleLbl="sibTrans2D1" presStyleIdx="0" presStyleCnt="4"/>
      <dgm:spPr/>
      <dgm:t>
        <a:bodyPr/>
        <a:lstStyle/>
        <a:p>
          <a:endParaRPr lang="en-GB"/>
        </a:p>
      </dgm:t>
    </dgm:pt>
    <dgm:pt modelId="{9D37ABD5-1C1C-3842-A536-053775FD3093}" type="pres">
      <dgm:prSet presAssocID="{66151E67-914B-7E48-8B12-C7FC82B3DAB6}" presName="child" presStyleLbl="alignAccFollowNode1" presStyleIdx="0" presStyleCnt="4">
        <dgm:presLayoutVars>
          <dgm:chMax val="0"/>
          <dgm:bulletEnabled val="1"/>
        </dgm:presLayoutVars>
      </dgm:prSet>
      <dgm:spPr/>
      <dgm:t>
        <a:bodyPr/>
        <a:lstStyle/>
        <a:p>
          <a:endParaRPr lang="en-GB"/>
        </a:p>
      </dgm:t>
    </dgm:pt>
    <dgm:pt modelId="{1F8A5D70-5027-FE49-8418-1EA718635F72}" type="pres">
      <dgm:prSet presAssocID="{1623256F-E7E0-0C43-84F2-40DF4B367C5F}" presName="sibTrans" presStyleLbl="sibTrans2D1" presStyleIdx="1" presStyleCnt="4"/>
      <dgm:spPr/>
      <dgm:t>
        <a:bodyPr/>
        <a:lstStyle/>
        <a:p>
          <a:endParaRPr lang="en-GB"/>
        </a:p>
      </dgm:t>
    </dgm:pt>
    <dgm:pt modelId="{28A9286F-8655-6749-A42C-5B2CB74AAADE}" type="pres">
      <dgm:prSet presAssocID="{2E18F6B4-8EB5-5340-BB2C-B62209FC60DE}" presName="child" presStyleLbl="alignAccFollowNode1" presStyleIdx="1" presStyleCnt="4">
        <dgm:presLayoutVars>
          <dgm:chMax val="0"/>
          <dgm:bulletEnabled val="1"/>
        </dgm:presLayoutVars>
      </dgm:prSet>
      <dgm:spPr/>
      <dgm:t>
        <a:bodyPr/>
        <a:lstStyle/>
        <a:p>
          <a:endParaRPr lang="en-GB"/>
        </a:p>
      </dgm:t>
    </dgm:pt>
    <dgm:pt modelId="{0FAFF463-FD27-2948-A4CA-29BF0F94C524}" type="pres">
      <dgm:prSet presAssocID="{6A261E9D-CA77-7A44-AF63-C09B0F0C5EB0}" presName="hSp" presStyleCnt="0"/>
      <dgm:spPr/>
    </dgm:pt>
    <dgm:pt modelId="{60D1BB3B-E987-AC40-A620-9B93D27F3326}" type="pres">
      <dgm:prSet presAssocID="{694D0935-61AB-D049-A3F8-70F7EF759CC6}" presName="vertFlow" presStyleCnt="0"/>
      <dgm:spPr/>
    </dgm:pt>
    <dgm:pt modelId="{E778DC47-19F6-0F45-A9B1-70A49DA0B96D}" type="pres">
      <dgm:prSet presAssocID="{694D0935-61AB-D049-A3F8-70F7EF759CC6}" presName="header" presStyleLbl="node1" presStyleIdx="1" presStyleCnt="2"/>
      <dgm:spPr/>
      <dgm:t>
        <a:bodyPr/>
        <a:lstStyle/>
        <a:p>
          <a:endParaRPr lang="en-GB"/>
        </a:p>
      </dgm:t>
    </dgm:pt>
    <dgm:pt modelId="{27079155-171F-3948-A6E7-C3E27850EB36}" type="pres">
      <dgm:prSet presAssocID="{61932A9B-DA92-D448-A6D1-89AA81B9EA57}" presName="parTrans" presStyleLbl="sibTrans2D1" presStyleIdx="2" presStyleCnt="4"/>
      <dgm:spPr/>
      <dgm:t>
        <a:bodyPr/>
        <a:lstStyle/>
        <a:p>
          <a:endParaRPr lang="en-GB"/>
        </a:p>
      </dgm:t>
    </dgm:pt>
    <dgm:pt modelId="{AB255D0E-7653-E443-90ED-DBC1B4EF5F79}" type="pres">
      <dgm:prSet presAssocID="{2407AAB7-5B63-414E-A978-637BA233631E}" presName="child" presStyleLbl="alignAccFollowNode1" presStyleIdx="2" presStyleCnt="4">
        <dgm:presLayoutVars>
          <dgm:chMax val="0"/>
          <dgm:bulletEnabled val="1"/>
        </dgm:presLayoutVars>
      </dgm:prSet>
      <dgm:spPr/>
      <dgm:t>
        <a:bodyPr/>
        <a:lstStyle/>
        <a:p>
          <a:endParaRPr lang="en-GB"/>
        </a:p>
      </dgm:t>
    </dgm:pt>
    <dgm:pt modelId="{F4341B43-CF92-CA4F-B8B4-8FCF670F2047}" type="pres">
      <dgm:prSet presAssocID="{EF05BC97-A305-CC45-9BFE-27687171D079}" presName="sibTrans" presStyleLbl="sibTrans2D1" presStyleIdx="3" presStyleCnt="4"/>
      <dgm:spPr/>
      <dgm:t>
        <a:bodyPr/>
        <a:lstStyle/>
        <a:p>
          <a:endParaRPr lang="en-GB"/>
        </a:p>
      </dgm:t>
    </dgm:pt>
    <dgm:pt modelId="{96F7354F-7136-5B49-806D-1BF94BC9376F}" type="pres">
      <dgm:prSet presAssocID="{CB2C3732-6AB7-174A-A21C-D353A93341A2}" presName="child" presStyleLbl="alignAccFollowNode1" presStyleIdx="3" presStyleCnt="4">
        <dgm:presLayoutVars>
          <dgm:chMax val="0"/>
          <dgm:bulletEnabled val="1"/>
        </dgm:presLayoutVars>
      </dgm:prSet>
      <dgm:spPr/>
      <dgm:t>
        <a:bodyPr/>
        <a:lstStyle/>
        <a:p>
          <a:endParaRPr lang="en-GB"/>
        </a:p>
      </dgm:t>
    </dgm:pt>
  </dgm:ptLst>
  <dgm:cxnLst>
    <dgm:cxn modelId="{A28DB540-9418-4041-879F-FB8918C7D097}" type="presOf" srcId="{2E18F6B4-8EB5-5340-BB2C-B62209FC60DE}" destId="{28A9286F-8655-6749-A42C-5B2CB74AAADE}" srcOrd="0" destOrd="0" presId="urn:microsoft.com/office/officeart/2005/8/layout/lProcess1"/>
    <dgm:cxn modelId="{88EAEDCC-3BFA-DA4E-A1FF-61BBB9CA70EE}" type="presOf" srcId="{CB2C3732-6AB7-174A-A21C-D353A93341A2}" destId="{96F7354F-7136-5B49-806D-1BF94BC9376F}" srcOrd="0" destOrd="0" presId="urn:microsoft.com/office/officeart/2005/8/layout/lProcess1"/>
    <dgm:cxn modelId="{6C504CE8-DC39-9E46-A606-E82EA928841F}" type="presOf" srcId="{EF05BC97-A305-CC45-9BFE-27687171D079}" destId="{F4341B43-CF92-CA4F-B8B4-8FCF670F2047}" srcOrd="0" destOrd="0" presId="urn:microsoft.com/office/officeart/2005/8/layout/lProcess1"/>
    <dgm:cxn modelId="{1FC7C8F9-6B96-B544-B9BA-D4447598E710}" type="presOf" srcId="{CA1E7D7C-0E89-3244-B4CE-96C3641CDB48}" destId="{E144805C-7C8A-B04F-B571-86FEA52A9567}" srcOrd="0" destOrd="0" presId="urn:microsoft.com/office/officeart/2005/8/layout/lProcess1"/>
    <dgm:cxn modelId="{BF638626-E758-0D47-852C-D11083E4528F}" srcId="{694D0935-61AB-D049-A3F8-70F7EF759CC6}" destId="{2407AAB7-5B63-414E-A978-637BA233631E}" srcOrd="0" destOrd="0" parTransId="{61932A9B-DA92-D448-A6D1-89AA81B9EA57}" sibTransId="{EF05BC97-A305-CC45-9BFE-27687171D079}"/>
    <dgm:cxn modelId="{76974EFC-A87E-6B4A-A68C-36F7B9AAEB5A}" type="presOf" srcId="{2407AAB7-5B63-414E-A978-637BA233631E}" destId="{AB255D0E-7653-E443-90ED-DBC1B4EF5F79}" srcOrd="0" destOrd="0" presId="urn:microsoft.com/office/officeart/2005/8/layout/lProcess1"/>
    <dgm:cxn modelId="{664730B2-B368-8648-9015-3275D20A6603}" type="presOf" srcId="{B1E63786-3383-1F4D-9A2D-EFA51418E647}" destId="{B8284E7D-C899-9346-A133-0057BBA24E1A}" srcOrd="0" destOrd="0" presId="urn:microsoft.com/office/officeart/2005/8/layout/lProcess1"/>
    <dgm:cxn modelId="{463CC0D7-7DE6-8947-AC4C-2D8EA09C00F0}" srcId="{6A261E9D-CA77-7A44-AF63-C09B0F0C5EB0}" destId="{66151E67-914B-7E48-8B12-C7FC82B3DAB6}" srcOrd="0" destOrd="0" parTransId="{B1E63786-3383-1F4D-9A2D-EFA51418E647}" sibTransId="{1623256F-E7E0-0C43-84F2-40DF4B367C5F}"/>
    <dgm:cxn modelId="{24A73460-DF85-D24B-BD24-DB8CFA2EE754}" srcId="{CA1E7D7C-0E89-3244-B4CE-96C3641CDB48}" destId="{6A261E9D-CA77-7A44-AF63-C09B0F0C5EB0}" srcOrd="0" destOrd="0" parTransId="{284610B9-C019-314D-8EB4-BE8C7D76ADC1}" sibTransId="{8EB5BC64-EAF9-1948-BB22-0C99B2E0E367}"/>
    <dgm:cxn modelId="{D155C29D-3972-BA47-ABCD-816B033D76A4}" type="presOf" srcId="{61932A9B-DA92-D448-A6D1-89AA81B9EA57}" destId="{27079155-171F-3948-A6E7-C3E27850EB36}" srcOrd="0" destOrd="0" presId="urn:microsoft.com/office/officeart/2005/8/layout/lProcess1"/>
    <dgm:cxn modelId="{B8B1EE16-656A-DC4A-8299-BB292C719641}" srcId="{6A261E9D-CA77-7A44-AF63-C09B0F0C5EB0}" destId="{2E18F6B4-8EB5-5340-BB2C-B62209FC60DE}" srcOrd="1" destOrd="0" parTransId="{1D643206-3F8D-A64B-AEDD-84C5D4CF26DC}" sibTransId="{86BC6C4E-6F7E-534E-ABF0-9DB87787B371}"/>
    <dgm:cxn modelId="{F6301457-CBD6-8549-8470-3F72410C9ACB}" type="presOf" srcId="{1623256F-E7E0-0C43-84F2-40DF4B367C5F}" destId="{1F8A5D70-5027-FE49-8418-1EA718635F72}" srcOrd="0" destOrd="0" presId="urn:microsoft.com/office/officeart/2005/8/layout/lProcess1"/>
    <dgm:cxn modelId="{3637CC36-1BF0-A94F-86B3-E79C1BFA1EEC}" type="presOf" srcId="{6A261E9D-CA77-7A44-AF63-C09B0F0C5EB0}" destId="{4789064D-6DFA-C749-A983-62F29FF6967F}" srcOrd="0" destOrd="0" presId="urn:microsoft.com/office/officeart/2005/8/layout/lProcess1"/>
    <dgm:cxn modelId="{7E16466B-908F-394F-AC3F-C6C9BD9A1DC2}" srcId="{694D0935-61AB-D049-A3F8-70F7EF759CC6}" destId="{CB2C3732-6AB7-174A-A21C-D353A93341A2}" srcOrd="1" destOrd="0" parTransId="{EBC04A6B-CF6B-7945-BDA6-6AF59DC83B9D}" sibTransId="{8FAB5853-6853-FA4D-B696-853E83004D8C}"/>
    <dgm:cxn modelId="{D6B58329-9E0B-5449-BCDD-EF2C312655F2}" type="presOf" srcId="{694D0935-61AB-D049-A3F8-70F7EF759CC6}" destId="{E778DC47-19F6-0F45-A9B1-70A49DA0B96D}" srcOrd="0" destOrd="0" presId="urn:microsoft.com/office/officeart/2005/8/layout/lProcess1"/>
    <dgm:cxn modelId="{FC419E03-9C80-294F-ABC1-CA97B879B991}" srcId="{CA1E7D7C-0E89-3244-B4CE-96C3641CDB48}" destId="{694D0935-61AB-D049-A3F8-70F7EF759CC6}" srcOrd="1" destOrd="0" parTransId="{6722A593-A717-B140-9758-DED0659EBA80}" sibTransId="{008858D2-97C6-CF42-9906-1B85B6772968}"/>
    <dgm:cxn modelId="{6D0A06C2-529E-0547-B0D3-5FBFD7234472}" type="presOf" srcId="{66151E67-914B-7E48-8B12-C7FC82B3DAB6}" destId="{9D37ABD5-1C1C-3842-A536-053775FD3093}" srcOrd="0" destOrd="0" presId="urn:microsoft.com/office/officeart/2005/8/layout/lProcess1"/>
    <dgm:cxn modelId="{72FCB15E-9F11-F04E-B582-CD84555B6C62}" type="presParOf" srcId="{E144805C-7C8A-B04F-B571-86FEA52A9567}" destId="{787EBFFB-F3ED-8745-AB00-23CA92F3AE35}" srcOrd="0" destOrd="0" presId="urn:microsoft.com/office/officeart/2005/8/layout/lProcess1"/>
    <dgm:cxn modelId="{499D9F72-E830-2440-8FB4-A6E1E79DB00C}" type="presParOf" srcId="{787EBFFB-F3ED-8745-AB00-23CA92F3AE35}" destId="{4789064D-6DFA-C749-A983-62F29FF6967F}" srcOrd="0" destOrd="0" presId="urn:microsoft.com/office/officeart/2005/8/layout/lProcess1"/>
    <dgm:cxn modelId="{E50072F4-4A6D-ED40-9757-696E692043AF}" type="presParOf" srcId="{787EBFFB-F3ED-8745-AB00-23CA92F3AE35}" destId="{B8284E7D-C899-9346-A133-0057BBA24E1A}" srcOrd="1" destOrd="0" presId="urn:microsoft.com/office/officeart/2005/8/layout/lProcess1"/>
    <dgm:cxn modelId="{BD83989B-193B-9449-A5EA-D26ACE9A7382}" type="presParOf" srcId="{787EBFFB-F3ED-8745-AB00-23CA92F3AE35}" destId="{9D37ABD5-1C1C-3842-A536-053775FD3093}" srcOrd="2" destOrd="0" presId="urn:microsoft.com/office/officeart/2005/8/layout/lProcess1"/>
    <dgm:cxn modelId="{E239C6D0-5112-454A-82BB-1A4BDA5F4059}" type="presParOf" srcId="{787EBFFB-F3ED-8745-AB00-23CA92F3AE35}" destId="{1F8A5D70-5027-FE49-8418-1EA718635F72}" srcOrd="3" destOrd="0" presId="urn:microsoft.com/office/officeart/2005/8/layout/lProcess1"/>
    <dgm:cxn modelId="{6889BE6E-7CDA-A747-B4B3-9149E279CD4F}" type="presParOf" srcId="{787EBFFB-F3ED-8745-AB00-23CA92F3AE35}" destId="{28A9286F-8655-6749-A42C-5B2CB74AAADE}" srcOrd="4" destOrd="0" presId="urn:microsoft.com/office/officeart/2005/8/layout/lProcess1"/>
    <dgm:cxn modelId="{FD7F392B-B523-544B-A614-A69C4E11AC31}" type="presParOf" srcId="{E144805C-7C8A-B04F-B571-86FEA52A9567}" destId="{0FAFF463-FD27-2948-A4CA-29BF0F94C524}" srcOrd="1" destOrd="0" presId="urn:microsoft.com/office/officeart/2005/8/layout/lProcess1"/>
    <dgm:cxn modelId="{3C6652CA-0B7F-F74C-A51C-9DA640BA1AC8}" type="presParOf" srcId="{E144805C-7C8A-B04F-B571-86FEA52A9567}" destId="{60D1BB3B-E987-AC40-A620-9B93D27F3326}" srcOrd="2" destOrd="0" presId="urn:microsoft.com/office/officeart/2005/8/layout/lProcess1"/>
    <dgm:cxn modelId="{E241268F-4944-E848-B3DA-F5A27781DC35}" type="presParOf" srcId="{60D1BB3B-E987-AC40-A620-9B93D27F3326}" destId="{E778DC47-19F6-0F45-A9B1-70A49DA0B96D}" srcOrd="0" destOrd="0" presId="urn:microsoft.com/office/officeart/2005/8/layout/lProcess1"/>
    <dgm:cxn modelId="{5E83C787-8561-7347-8501-13742A3C4AB1}" type="presParOf" srcId="{60D1BB3B-E987-AC40-A620-9B93D27F3326}" destId="{27079155-171F-3948-A6E7-C3E27850EB36}" srcOrd="1" destOrd="0" presId="urn:microsoft.com/office/officeart/2005/8/layout/lProcess1"/>
    <dgm:cxn modelId="{617E6E93-653D-804A-9737-ABBEF51118CC}" type="presParOf" srcId="{60D1BB3B-E987-AC40-A620-9B93D27F3326}" destId="{AB255D0E-7653-E443-90ED-DBC1B4EF5F79}" srcOrd="2" destOrd="0" presId="urn:microsoft.com/office/officeart/2005/8/layout/lProcess1"/>
    <dgm:cxn modelId="{87721435-8BD1-2A46-BAD7-561147B24DCC}" type="presParOf" srcId="{60D1BB3B-E987-AC40-A620-9B93D27F3326}" destId="{F4341B43-CF92-CA4F-B8B4-8FCF670F2047}" srcOrd="3" destOrd="0" presId="urn:microsoft.com/office/officeart/2005/8/layout/lProcess1"/>
    <dgm:cxn modelId="{7AC4B36D-3BD8-484C-866A-C72CCD5CBBDA}" type="presParOf" srcId="{60D1BB3B-E987-AC40-A620-9B93D27F3326}" destId="{96F7354F-7136-5B49-806D-1BF94BC9376F}" srcOrd="4" destOrd="0" presId="urn:microsoft.com/office/officeart/2005/8/layout/lProcess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580F464-E575-D947-8C1F-A892A6313564}" type="doc">
      <dgm:prSet loTypeId="urn:microsoft.com/office/officeart/2005/8/layout/pyramid2" loCatId="" qsTypeId="urn:microsoft.com/office/officeart/2005/8/quickstyle/simple4" qsCatId="simple" csTypeId="urn:microsoft.com/office/officeart/2005/8/colors/accent1_2" csCatId="accent1" phldr="1"/>
      <dgm:spPr/>
    </dgm:pt>
    <dgm:pt modelId="{8EB1F1E6-3F79-6043-8CB2-F75E2EF1DE77}">
      <dgm:prSet phldrT="[Text]"/>
      <dgm:spPr/>
      <dgm:t>
        <a:bodyPr/>
        <a:lstStyle/>
        <a:p>
          <a:r>
            <a:rPr lang="en-US"/>
            <a:t>Cleanse the electoral system</a:t>
          </a:r>
        </a:p>
      </dgm:t>
    </dgm:pt>
    <dgm:pt modelId="{43F9238F-1992-8149-BEFC-2B121BA9CADD}" type="parTrans" cxnId="{786404EF-0DE9-BD4E-90D0-583425031F4C}">
      <dgm:prSet/>
      <dgm:spPr/>
      <dgm:t>
        <a:bodyPr/>
        <a:lstStyle/>
        <a:p>
          <a:endParaRPr lang="en-US"/>
        </a:p>
      </dgm:t>
    </dgm:pt>
    <dgm:pt modelId="{9431A7E7-0FA2-AA49-9407-A171A849D966}" type="sibTrans" cxnId="{786404EF-0DE9-BD4E-90D0-583425031F4C}">
      <dgm:prSet/>
      <dgm:spPr/>
      <dgm:t>
        <a:bodyPr/>
        <a:lstStyle/>
        <a:p>
          <a:endParaRPr lang="en-US"/>
        </a:p>
      </dgm:t>
    </dgm:pt>
    <dgm:pt modelId="{55EAE790-7E81-654B-A901-6BEF0E66E3CB}">
      <dgm:prSet phldrT="[Text]"/>
      <dgm:spPr/>
      <dgm:t>
        <a:bodyPr/>
        <a:lstStyle/>
        <a:p>
          <a:r>
            <a:rPr lang="en-US"/>
            <a:t>Reforms to make election commission stronger</a:t>
          </a:r>
          <a:r>
            <a:rPr lang="en-US" baseline="0"/>
            <a:t> and more independent</a:t>
          </a:r>
          <a:endParaRPr lang="en-US"/>
        </a:p>
      </dgm:t>
    </dgm:pt>
    <dgm:pt modelId="{C3C41BDF-BB2D-004B-A3D1-A2E4E8AEC089}" type="parTrans" cxnId="{8D00C4CF-BB88-FB4E-8788-88D33A9BA44E}">
      <dgm:prSet/>
      <dgm:spPr/>
      <dgm:t>
        <a:bodyPr/>
        <a:lstStyle/>
        <a:p>
          <a:endParaRPr lang="en-US"/>
        </a:p>
      </dgm:t>
    </dgm:pt>
    <dgm:pt modelId="{BA13AD24-7A99-9C47-8158-4D3FD7281EB2}" type="sibTrans" cxnId="{8D00C4CF-BB88-FB4E-8788-88D33A9BA44E}">
      <dgm:prSet/>
      <dgm:spPr/>
      <dgm:t>
        <a:bodyPr/>
        <a:lstStyle/>
        <a:p>
          <a:endParaRPr lang="en-US"/>
        </a:p>
      </dgm:t>
    </dgm:pt>
    <dgm:pt modelId="{42DE73E2-0C35-9F45-B4D0-6FB0BC6096E4}">
      <dgm:prSet phldrT="[Text]"/>
      <dgm:spPr/>
      <dgm:t>
        <a:bodyPr/>
        <a:lstStyle/>
        <a:p>
          <a:r>
            <a:rPr lang="en-US"/>
            <a:t>Reforms to</a:t>
          </a:r>
          <a:r>
            <a:rPr lang="en-US" baseline="0"/>
            <a:t> make electoral system more efficient</a:t>
          </a:r>
          <a:endParaRPr lang="en-US"/>
        </a:p>
      </dgm:t>
    </dgm:pt>
    <dgm:pt modelId="{6A39F51E-B612-974B-AAC5-4BEB20302CE6}" type="parTrans" cxnId="{9AB6E774-1CC8-534C-855A-3DD7A8492FF9}">
      <dgm:prSet/>
      <dgm:spPr/>
      <dgm:t>
        <a:bodyPr/>
        <a:lstStyle/>
        <a:p>
          <a:endParaRPr lang="en-US"/>
        </a:p>
      </dgm:t>
    </dgm:pt>
    <dgm:pt modelId="{FEC43256-8162-FA48-A37E-B23DD587BDE1}" type="sibTrans" cxnId="{9AB6E774-1CC8-534C-855A-3DD7A8492FF9}">
      <dgm:prSet/>
      <dgm:spPr/>
      <dgm:t>
        <a:bodyPr/>
        <a:lstStyle/>
        <a:p>
          <a:endParaRPr lang="en-US"/>
        </a:p>
      </dgm:t>
    </dgm:pt>
    <dgm:pt modelId="{9A506579-607A-FF4B-B359-A50F82E3C047}" type="pres">
      <dgm:prSet presAssocID="{2580F464-E575-D947-8C1F-A892A6313564}" presName="compositeShape" presStyleCnt="0">
        <dgm:presLayoutVars>
          <dgm:dir/>
          <dgm:resizeHandles/>
        </dgm:presLayoutVars>
      </dgm:prSet>
      <dgm:spPr/>
    </dgm:pt>
    <dgm:pt modelId="{3BF057AB-6072-7246-82DC-92F8C194E8E2}" type="pres">
      <dgm:prSet presAssocID="{2580F464-E575-D947-8C1F-A892A6313564}" presName="pyramid" presStyleLbl="node1" presStyleIdx="0" presStyleCnt="1" custScaleX="113787"/>
      <dgm:spPr/>
    </dgm:pt>
    <dgm:pt modelId="{2A4637AA-E9CB-054D-9EE8-B7139F55BFE8}" type="pres">
      <dgm:prSet presAssocID="{2580F464-E575-D947-8C1F-A892A6313564}" presName="theList" presStyleCnt="0"/>
      <dgm:spPr/>
    </dgm:pt>
    <dgm:pt modelId="{F6E5E44D-4A11-BC40-810F-323FBA2C5E0D}" type="pres">
      <dgm:prSet presAssocID="{8EB1F1E6-3F79-6043-8CB2-F75E2EF1DE77}" presName="aNode" presStyleLbl="fgAcc1" presStyleIdx="0" presStyleCnt="3">
        <dgm:presLayoutVars>
          <dgm:bulletEnabled val="1"/>
        </dgm:presLayoutVars>
      </dgm:prSet>
      <dgm:spPr/>
      <dgm:t>
        <a:bodyPr/>
        <a:lstStyle/>
        <a:p>
          <a:endParaRPr lang="en-GB"/>
        </a:p>
      </dgm:t>
    </dgm:pt>
    <dgm:pt modelId="{0776E9A1-0487-5C41-8C1A-2B89FF448B66}" type="pres">
      <dgm:prSet presAssocID="{8EB1F1E6-3F79-6043-8CB2-F75E2EF1DE77}" presName="aSpace" presStyleCnt="0"/>
      <dgm:spPr/>
    </dgm:pt>
    <dgm:pt modelId="{081B8346-CACE-F346-AA0B-0701EC1C11FC}" type="pres">
      <dgm:prSet presAssocID="{55EAE790-7E81-654B-A901-6BEF0E66E3CB}" presName="aNode" presStyleLbl="fgAcc1" presStyleIdx="1" presStyleCnt="3">
        <dgm:presLayoutVars>
          <dgm:bulletEnabled val="1"/>
        </dgm:presLayoutVars>
      </dgm:prSet>
      <dgm:spPr/>
      <dgm:t>
        <a:bodyPr/>
        <a:lstStyle/>
        <a:p>
          <a:endParaRPr lang="en-GB"/>
        </a:p>
      </dgm:t>
    </dgm:pt>
    <dgm:pt modelId="{B12A355C-1E8A-5649-95A1-8A73C7157BD7}" type="pres">
      <dgm:prSet presAssocID="{55EAE790-7E81-654B-A901-6BEF0E66E3CB}" presName="aSpace" presStyleCnt="0"/>
      <dgm:spPr/>
    </dgm:pt>
    <dgm:pt modelId="{90CCDCD4-3D35-C44F-BDFA-3EEF910E114F}" type="pres">
      <dgm:prSet presAssocID="{42DE73E2-0C35-9F45-B4D0-6FB0BC6096E4}" presName="aNode" presStyleLbl="fgAcc1" presStyleIdx="2" presStyleCnt="3">
        <dgm:presLayoutVars>
          <dgm:bulletEnabled val="1"/>
        </dgm:presLayoutVars>
      </dgm:prSet>
      <dgm:spPr/>
      <dgm:t>
        <a:bodyPr/>
        <a:lstStyle/>
        <a:p>
          <a:endParaRPr lang="en-GB"/>
        </a:p>
      </dgm:t>
    </dgm:pt>
    <dgm:pt modelId="{8F862C01-48BD-734B-9BC8-B3038DEF9CD1}" type="pres">
      <dgm:prSet presAssocID="{42DE73E2-0C35-9F45-B4D0-6FB0BC6096E4}" presName="aSpace" presStyleCnt="0"/>
      <dgm:spPr/>
    </dgm:pt>
  </dgm:ptLst>
  <dgm:cxnLst>
    <dgm:cxn modelId="{D434EE98-550C-2C41-95FF-2563B5F91C5A}" type="presOf" srcId="{2580F464-E575-D947-8C1F-A892A6313564}" destId="{9A506579-607A-FF4B-B359-A50F82E3C047}" srcOrd="0" destOrd="0" presId="urn:microsoft.com/office/officeart/2005/8/layout/pyramid2"/>
    <dgm:cxn modelId="{2B12819B-8BBA-5A4F-A0B9-7220F5F127A9}" type="presOf" srcId="{8EB1F1E6-3F79-6043-8CB2-F75E2EF1DE77}" destId="{F6E5E44D-4A11-BC40-810F-323FBA2C5E0D}" srcOrd="0" destOrd="0" presId="urn:microsoft.com/office/officeart/2005/8/layout/pyramid2"/>
    <dgm:cxn modelId="{9AB6E774-1CC8-534C-855A-3DD7A8492FF9}" srcId="{2580F464-E575-D947-8C1F-A892A6313564}" destId="{42DE73E2-0C35-9F45-B4D0-6FB0BC6096E4}" srcOrd="2" destOrd="0" parTransId="{6A39F51E-B612-974B-AAC5-4BEB20302CE6}" sibTransId="{FEC43256-8162-FA48-A37E-B23DD587BDE1}"/>
    <dgm:cxn modelId="{5E5A08D4-0281-C949-92C2-CAE24BE53DE4}" type="presOf" srcId="{42DE73E2-0C35-9F45-B4D0-6FB0BC6096E4}" destId="{90CCDCD4-3D35-C44F-BDFA-3EEF910E114F}" srcOrd="0" destOrd="0" presId="urn:microsoft.com/office/officeart/2005/8/layout/pyramid2"/>
    <dgm:cxn modelId="{54CFED38-2F41-B54E-8AB9-2AD1E14DC223}" type="presOf" srcId="{55EAE790-7E81-654B-A901-6BEF0E66E3CB}" destId="{081B8346-CACE-F346-AA0B-0701EC1C11FC}" srcOrd="0" destOrd="0" presId="urn:microsoft.com/office/officeart/2005/8/layout/pyramid2"/>
    <dgm:cxn modelId="{786404EF-0DE9-BD4E-90D0-583425031F4C}" srcId="{2580F464-E575-D947-8C1F-A892A6313564}" destId="{8EB1F1E6-3F79-6043-8CB2-F75E2EF1DE77}" srcOrd="0" destOrd="0" parTransId="{43F9238F-1992-8149-BEFC-2B121BA9CADD}" sibTransId="{9431A7E7-0FA2-AA49-9407-A171A849D966}"/>
    <dgm:cxn modelId="{8D00C4CF-BB88-FB4E-8788-88D33A9BA44E}" srcId="{2580F464-E575-D947-8C1F-A892A6313564}" destId="{55EAE790-7E81-654B-A901-6BEF0E66E3CB}" srcOrd="1" destOrd="0" parTransId="{C3C41BDF-BB2D-004B-A3D1-A2E4E8AEC089}" sibTransId="{BA13AD24-7A99-9C47-8158-4D3FD7281EB2}"/>
    <dgm:cxn modelId="{BA21C02A-8885-5C4B-8F32-139B820B2469}" type="presParOf" srcId="{9A506579-607A-FF4B-B359-A50F82E3C047}" destId="{3BF057AB-6072-7246-82DC-92F8C194E8E2}" srcOrd="0" destOrd="0" presId="urn:microsoft.com/office/officeart/2005/8/layout/pyramid2"/>
    <dgm:cxn modelId="{ECB60586-C33D-C844-9FBA-00442FC7267D}" type="presParOf" srcId="{9A506579-607A-FF4B-B359-A50F82E3C047}" destId="{2A4637AA-E9CB-054D-9EE8-B7139F55BFE8}" srcOrd="1" destOrd="0" presId="urn:microsoft.com/office/officeart/2005/8/layout/pyramid2"/>
    <dgm:cxn modelId="{A5883D9B-74C6-024A-B705-77DFECD0FF1C}" type="presParOf" srcId="{2A4637AA-E9CB-054D-9EE8-B7139F55BFE8}" destId="{F6E5E44D-4A11-BC40-810F-323FBA2C5E0D}" srcOrd="0" destOrd="0" presId="urn:microsoft.com/office/officeart/2005/8/layout/pyramid2"/>
    <dgm:cxn modelId="{B64367AF-6B6C-EB45-86A2-D490C5CCD455}" type="presParOf" srcId="{2A4637AA-E9CB-054D-9EE8-B7139F55BFE8}" destId="{0776E9A1-0487-5C41-8C1A-2B89FF448B66}" srcOrd="1" destOrd="0" presId="urn:microsoft.com/office/officeart/2005/8/layout/pyramid2"/>
    <dgm:cxn modelId="{0B325142-815D-0C4E-BE61-9F2F8CBE1AC2}" type="presParOf" srcId="{2A4637AA-E9CB-054D-9EE8-B7139F55BFE8}" destId="{081B8346-CACE-F346-AA0B-0701EC1C11FC}" srcOrd="2" destOrd="0" presId="urn:microsoft.com/office/officeart/2005/8/layout/pyramid2"/>
    <dgm:cxn modelId="{2539A1DE-5E14-7F40-AA8D-AA4963E6D312}" type="presParOf" srcId="{2A4637AA-E9CB-054D-9EE8-B7139F55BFE8}" destId="{B12A355C-1E8A-5649-95A1-8A73C7157BD7}" srcOrd="3" destOrd="0" presId="urn:microsoft.com/office/officeart/2005/8/layout/pyramid2"/>
    <dgm:cxn modelId="{CC0A36EB-56C1-9642-84A3-70723124091A}" type="presParOf" srcId="{2A4637AA-E9CB-054D-9EE8-B7139F55BFE8}" destId="{90CCDCD4-3D35-C44F-BDFA-3EEF910E114F}" srcOrd="4" destOrd="0" presId="urn:microsoft.com/office/officeart/2005/8/layout/pyramid2"/>
    <dgm:cxn modelId="{C0BB8CBB-0748-2640-9006-359403660D78}" type="presParOf" srcId="{2A4637AA-E9CB-054D-9EE8-B7139F55BFE8}" destId="{8F862C01-48BD-734B-9BC8-B3038DEF9CD1}" srcOrd="5" destOrd="0" presId="urn:microsoft.com/office/officeart/2005/8/layout/pyramid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20D1001-25E4-B242-A7E1-3FAD3CD5AA26}" type="doc">
      <dgm:prSet loTypeId="urn:microsoft.com/office/officeart/2005/8/layout/pyramid1" loCatId="" qsTypeId="urn:microsoft.com/office/officeart/2005/8/quickstyle/simple4" qsCatId="simple" csTypeId="urn:microsoft.com/office/officeart/2005/8/colors/accent1_2" csCatId="accent1" phldr="1"/>
      <dgm:spPr/>
    </dgm:pt>
    <dgm:pt modelId="{00858095-1985-D043-9C62-51DDE4D544FF}">
      <dgm:prSet phldrT="[Text]" custT="1"/>
      <dgm:spPr/>
      <dgm:t>
        <a:bodyPr/>
        <a:lstStyle/>
        <a:p>
          <a:r>
            <a:rPr lang="en-US" sz="1050"/>
            <a:t>Article 326</a:t>
          </a:r>
        </a:p>
      </dgm:t>
    </dgm:pt>
    <dgm:pt modelId="{54FF8FF3-6BF0-AD4C-B7D5-524D0DF89826}" type="parTrans" cxnId="{2C231C15-50FB-C249-891E-6D369091F995}">
      <dgm:prSet/>
      <dgm:spPr/>
      <dgm:t>
        <a:bodyPr/>
        <a:lstStyle/>
        <a:p>
          <a:endParaRPr lang="en-US"/>
        </a:p>
      </dgm:t>
    </dgm:pt>
    <dgm:pt modelId="{93D756CF-AF69-614E-8831-72148510CE60}" type="sibTrans" cxnId="{2C231C15-50FB-C249-891E-6D369091F995}">
      <dgm:prSet/>
      <dgm:spPr/>
      <dgm:t>
        <a:bodyPr/>
        <a:lstStyle/>
        <a:p>
          <a:endParaRPr lang="en-US"/>
        </a:p>
      </dgm:t>
    </dgm:pt>
    <dgm:pt modelId="{A73E1C2A-FBC5-EF46-8178-37BEBDC272BA}">
      <dgm:prSet phldrT="[Text]" custT="1"/>
      <dgm:spPr/>
      <dgm:t>
        <a:bodyPr/>
        <a:lstStyle/>
        <a:p>
          <a:r>
            <a:rPr lang="en-US" sz="1100">
              <a:latin typeface="Times New Roman" charset="0"/>
              <a:ea typeface="Times New Roman" charset="0"/>
              <a:cs typeface="Times New Roman" charset="0"/>
            </a:rPr>
            <a:t>The Representation of the People Act, 1950</a:t>
          </a:r>
        </a:p>
      </dgm:t>
    </dgm:pt>
    <dgm:pt modelId="{725F5760-20C3-D64D-8AEE-C98D06670DAD}" type="parTrans" cxnId="{01BAF617-B3C6-AF49-B44F-57CE4129B2D9}">
      <dgm:prSet/>
      <dgm:spPr/>
      <dgm:t>
        <a:bodyPr/>
        <a:lstStyle/>
        <a:p>
          <a:endParaRPr lang="en-US"/>
        </a:p>
      </dgm:t>
    </dgm:pt>
    <dgm:pt modelId="{E4EB3663-DB52-184E-92C6-EE1D8A9D7294}" type="sibTrans" cxnId="{01BAF617-B3C6-AF49-B44F-57CE4129B2D9}">
      <dgm:prSet/>
      <dgm:spPr/>
      <dgm:t>
        <a:bodyPr/>
        <a:lstStyle/>
        <a:p>
          <a:endParaRPr lang="en-US"/>
        </a:p>
      </dgm:t>
    </dgm:pt>
    <dgm:pt modelId="{93FA2160-1BCB-8949-AE19-4729B391658C}">
      <dgm:prSet phldrT="[Text]" custT="1"/>
      <dgm:spPr/>
      <dgm:t>
        <a:bodyPr/>
        <a:lstStyle/>
        <a:p>
          <a:r>
            <a:rPr lang="en-US" sz="1100">
              <a:latin typeface="Times New Roman" charset="0"/>
              <a:ea typeface="Times New Roman" charset="0"/>
              <a:cs typeface="Times New Roman" charset="0"/>
            </a:rPr>
            <a:t>The Representation of the People Act, 1951</a:t>
          </a:r>
        </a:p>
      </dgm:t>
    </dgm:pt>
    <dgm:pt modelId="{A5282FFA-C679-9443-89BF-20D4B647D050}" type="parTrans" cxnId="{696599E4-E0FB-4740-B1D5-398E0AA6BCF0}">
      <dgm:prSet/>
      <dgm:spPr/>
      <dgm:t>
        <a:bodyPr/>
        <a:lstStyle/>
        <a:p>
          <a:endParaRPr lang="en-US"/>
        </a:p>
      </dgm:t>
    </dgm:pt>
    <dgm:pt modelId="{7BFB0192-CBC4-E04C-9E27-30F631A18EBE}" type="sibTrans" cxnId="{696599E4-E0FB-4740-B1D5-398E0AA6BCF0}">
      <dgm:prSet/>
      <dgm:spPr/>
      <dgm:t>
        <a:bodyPr/>
        <a:lstStyle/>
        <a:p>
          <a:endParaRPr lang="en-US"/>
        </a:p>
      </dgm:t>
    </dgm:pt>
    <dgm:pt modelId="{A303E060-8C1D-554D-A0B0-5896163F3D91}" type="pres">
      <dgm:prSet presAssocID="{520D1001-25E4-B242-A7E1-3FAD3CD5AA26}" presName="Name0" presStyleCnt="0">
        <dgm:presLayoutVars>
          <dgm:dir/>
          <dgm:animLvl val="lvl"/>
          <dgm:resizeHandles val="exact"/>
        </dgm:presLayoutVars>
      </dgm:prSet>
      <dgm:spPr/>
    </dgm:pt>
    <dgm:pt modelId="{C768A4D5-A51D-3F4F-866C-4E6520499FBC}" type="pres">
      <dgm:prSet presAssocID="{00858095-1985-D043-9C62-51DDE4D544FF}" presName="Name8" presStyleCnt="0"/>
      <dgm:spPr/>
    </dgm:pt>
    <dgm:pt modelId="{E6763173-9CC5-0B4B-B8AD-C7B52C87D896}" type="pres">
      <dgm:prSet presAssocID="{00858095-1985-D043-9C62-51DDE4D544FF}" presName="level" presStyleLbl="node1" presStyleIdx="0" presStyleCnt="3">
        <dgm:presLayoutVars>
          <dgm:chMax val="1"/>
          <dgm:bulletEnabled val="1"/>
        </dgm:presLayoutVars>
      </dgm:prSet>
      <dgm:spPr/>
      <dgm:t>
        <a:bodyPr/>
        <a:lstStyle/>
        <a:p>
          <a:endParaRPr lang="en-GB"/>
        </a:p>
      </dgm:t>
    </dgm:pt>
    <dgm:pt modelId="{85942825-E685-D944-A19F-D40D8B23426F}" type="pres">
      <dgm:prSet presAssocID="{00858095-1985-D043-9C62-51DDE4D544FF}" presName="levelTx" presStyleLbl="revTx" presStyleIdx="0" presStyleCnt="0">
        <dgm:presLayoutVars>
          <dgm:chMax val="1"/>
          <dgm:bulletEnabled val="1"/>
        </dgm:presLayoutVars>
      </dgm:prSet>
      <dgm:spPr/>
      <dgm:t>
        <a:bodyPr/>
        <a:lstStyle/>
        <a:p>
          <a:endParaRPr lang="en-GB"/>
        </a:p>
      </dgm:t>
    </dgm:pt>
    <dgm:pt modelId="{81D10D3B-AF4B-1C4A-8B88-9B7763B77FAB}" type="pres">
      <dgm:prSet presAssocID="{A73E1C2A-FBC5-EF46-8178-37BEBDC272BA}" presName="Name8" presStyleCnt="0"/>
      <dgm:spPr/>
    </dgm:pt>
    <dgm:pt modelId="{998FBFFF-A884-9041-B2A3-3862A72D88F8}" type="pres">
      <dgm:prSet presAssocID="{A73E1C2A-FBC5-EF46-8178-37BEBDC272BA}" presName="level" presStyleLbl="node1" presStyleIdx="1" presStyleCnt="3">
        <dgm:presLayoutVars>
          <dgm:chMax val="1"/>
          <dgm:bulletEnabled val="1"/>
        </dgm:presLayoutVars>
      </dgm:prSet>
      <dgm:spPr/>
      <dgm:t>
        <a:bodyPr/>
        <a:lstStyle/>
        <a:p>
          <a:endParaRPr lang="en-GB"/>
        </a:p>
      </dgm:t>
    </dgm:pt>
    <dgm:pt modelId="{20C491DA-CD1F-6F4C-B0CF-5EB43A4A7CF0}" type="pres">
      <dgm:prSet presAssocID="{A73E1C2A-FBC5-EF46-8178-37BEBDC272BA}" presName="levelTx" presStyleLbl="revTx" presStyleIdx="0" presStyleCnt="0">
        <dgm:presLayoutVars>
          <dgm:chMax val="1"/>
          <dgm:bulletEnabled val="1"/>
        </dgm:presLayoutVars>
      </dgm:prSet>
      <dgm:spPr/>
      <dgm:t>
        <a:bodyPr/>
        <a:lstStyle/>
        <a:p>
          <a:endParaRPr lang="en-GB"/>
        </a:p>
      </dgm:t>
    </dgm:pt>
    <dgm:pt modelId="{E856848F-A9D7-3B42-A336-9D2524510F99}" type="pres">
      <dgm:prSet presAssocID="{93FA2160-1BCB-8949-AE19-4729B391658C}" presName="Name8" presStyleCnt="0"/>
      <dgm:spPr/>
    </dgm:pt>
    <dgm:pt modelId="{26F31C27-0EFD-404A-AF67-E33AA5A35D9A}" type="pres">
      <dgm:prSet presAssocID="{93FA2160-1BCB-8949-AE19-4729B391658C}" presName="level" presStyleLbl="node1" presStyleIdx="2" presStyleCnt="3">
        <dgm:presLayoutVars>
          <dgm:chMax val="1"/>
          <dgm:bulletEnabled val="1"/>
        </dgm:presLayoutVars>
      </dgm:prSet>
      <dgm:spPr/>
      <dgm:t>
        <a:bodyPr/>
        <a:lstStyle/>
        <a:p>
          <a:endParaRPr lang="en-GB"/>
        </a:p>
      </dgm:t>
    </dgm:pt>
    <dgm:pt modelId="{E73BB725-D4F5-6946-8E65-559FE4091983}" type="pres">
      <dgm:prSet presAssocID="{93FA2160-1BCB-8949-AE19-4729B391658C}" presName="levelTx" presStyleLbl="revTx" presStyleIdx="0" presStyleCnt="0">
        <dgm:presLayoutVars>
          <dgm:chMax val="1"/>
          <dgm:bulletEnabled val="1"/>
        </dgm:presLayoutVars>
      </dgm:prSet>
      <dgm:spPr/>
      <dgm:t>
        <a:bodyPr/>
        <a:lstStyle/>
        <a:p>
          <a:endParaRPr lang="en-GB"/>
        </a:p>
      </dgm:t>
    </dgm:pt>
  </dgm:ptLst>
  <dgm:cxnLst>
    <dgm:cxn modelId="{C43D632B-1457-724B-A398-AB406DFFB164}" type="presOf" srcId="{00858095-1985-D043-9C62-51DDE4D544FF}" destId="{85942825-E685-D944-A19F-D40D8B23426F}" srcOrd="1" destOrd="0" presId="urn:microsoft.com/office/officeart/2005/8/layout/pyramid1"/>
    <dgm:cxn modelId="{DBAEA4BF-32CD-6044-AA6E-F148AFDB780B}" type="presOf" srcId="{00858095-1985-D043-9C62-51DDE4D544FF}" destId="{E6763173-9CC5-0B4B-B8AD-C7B52C87D896}" srcOrd="0" destOrd="0" presId="urn:microsoft.com/office/officeart/2005/8/layout/pyramid1"/>
    <dgm:cxn modelId="{A7F053A2-2FE8-304B-8218-E188E765AB9F}" type="presOf" srcId="{A73E1C2A-FBC5-EF46-8178-37BEBDC272BA}" destId="{998FBFFF-A884-9041-B2A3-3862A72D88F8}" srcOrd="0" destOrd="0" presId="urn:microsoft.com/office/officeart/2005/8/layout/pyramid1"/>
    <dgm:cxn modelId="{16BA0EF0-752A-4C41-AD37-927960DC5725}" type="presOf" srcId="{A73E1C2A-FBC5-EF46-8178-37BEBDC272BA}" destId="{20C491DA-CD1F-6F4C-B0CF-5EB43A4A7CF0}" srcOrd="1" destOrd="0" presId="urn:microsoft.com/office/officeart/2005/8/layout/pyramid1"/>
    <dgm:cxn modelId="{01BAF617-B3C6-AF49-B44F-57CE4129B2D9}" srcId="{520D1001-25E4-B242-A7E1-3FAD3CD5AA26}" destId="{A73E1C2A-FBC5-EF46-8178-37BEBDC272BA}" srcOrd="1" destOrd="0" parTransId="{725F5760-20C3-D64D-8AEE-C98D06670DAD}" sibTransId="{E4EB3663-DB52-184E-92C6-EE1D8A9D7294}"/>
    <dgm:cxn modelId="{2C231C15-50FB-C249-891E-6D369091F995}" srcId="{520D1001-25E4-B242-A7E1-3FAD3CD5AA26}" destId="{00858095-1985-D043-9C62-51DDE4D544FF}" srcOrd="0" destOrd="0" parTransId="{54FF8FF3-6BF0-AD4C-B7D5-524D0DF89826}" sibTransId="{93D756CF-AF69-614E-8831-72148510CE60}"/>
    <dgm:cxn modelId="{070A6565-B464-6647-93D1-25761E35B4D0}" type="presOf" srcId="{520D1001-25E4-B242-A7E1-3FAD3CD5AA26}" destId="{A303E060-8C1D-554D-A0B0-5896163F3D91}" srcOrd="0" destOrd="0" presId="urn:microsoft.com/office/officeart/2005/8/layout/pyramid1"/>
    <dgm:cxn modelId="{E8A56A15-CACD-AC4E-B1C8-B24D7206BF9F}" type="presOf" srcId="{93FA2160-1BCB-8949-AE19-4729B391658C}" destId="{26F31C27-0EFD-404A-AF67-E33AA5A35D9A}" srcOrd="0" destOrd="0" presId="urn:microsoft.com/office/officeart/2005/8/layout/pyramid1"/>
    <dgm:cxn modelId="{8875A0A5-3F88-E64C-8C7F-33104DFBAD86}" type="presOf" srcId="{93FA2160-1BCB-8949-AE19-4729B391658C}" destId="{E73BB725-D4F5-6946-8E65-559FE4091983}" srcOrd="1" destOrd="0" presId="urn:microsoft.com/office/officeart/2005/8/layout/pyramid1"/>
    <dgm:cxn modelId="{696599E4-E0FB-4740-B1D5-398E0AA6BCF0}" srcId="{520D1001-25E4-B242-A7E1-3FAD3CD5AA26}" destId="{93FA2160-1BCB-8949-AE19-4729B391658C}" srcOrd="2" destOrd="0" parTransId="{A5282FFA-C679-9443-89BF-20D4B647D050}" sibTransId="{7BFB0192-CBC4-E04C-9E27-30F631A18EBE}"/>
    <dgm:cxn modelId="{3C93084F-87A7-1646-B9DA-81734BFA31B9}" type="presParOf" srcId="{A303E060-8C1D-554D-A0B0-5896163F3D91}" destId="{C768A4D5-A51D-3F4F-866C-4E6520499FBC}" srcOrd="0" destOrd="0" presId="urn:microsoft.com/office/officeart/2005/8/layout/pyramid1"/>
    <dgm:cxn modelId="{630903BD-0090-C145-8703-C44FE9B95472}" type="presParOf" srcId="{C768A4D5-A51D-3F4F-866C-4E6520499FBC}" destId="{E6763173-9CC5-0B4B-B8AD-C7B52C87D896}" srcOrd="0" destOrd="0" presId="urn:microsoft.com/office/officeart/2005/8/layout/pyramid1"/>
    <dgm:cxn modelId="{E683CD51-D1C0-2E4E-811C-FC04A5F48041}" type="presParOf" srcId="{C768A4D5-A51D-3F4F-866C-4E6520499FBC}" destId="{85942825-E685-D944-A19F-D40D8B23426F}" srcOrd="1" destOrd="0" presId="urn:microsoft.com/office/officeart/2005/8/layout/pyramid1"/>
    <dgm:cxn modelId="{5F4E67D5-1D42-AA41-BB88-7E5F34FF37DF}" type="presParOf" srcId="{A303E060-8C1D-554D-A0B0-5896163F3D91}" destId="{81D10D3B-AF4B-1C4A-8B88-9B7763B77FAB}" srcOrd="1" destOrd="0" presId="urn:microsoft.com/office/officeart/2005/8/layout/pyramid1"/>
    <dgm:cxn modelId="{406F9D63-AF76-DA45-A119-5D57F2F1461C}" type="presParOf" srcId="{81D10D3B-AF4B-1C4A-8B88-9B7763B77FAB}" destId="{998FBFFF-A884-9041-B2A3-3862A72D88F8}" srcOrd="0" destOrd="0" presId="urn:microsoft.com/office/officeart/2005/8/layout/pyramid1"/>
    <dgm:cxn modelId="{91DC98D2-682D-984D-A12B-909D7215F7FF}" type="presParOf" srcId="{81D10D3B-AF4B-1C4A-8B88-9B7763B77FAB}" destId="{20C491DA-CD1F-6F4C-B0CF-5EB43A4A7CF0}" srcOrd="1" destOrd="0" presId="urn:microsoft.com/office/officeart/2005/8/layout/pyramid1"/>
    <dgm:cxn modelId="{E0AA588A-DFD7-374E-8CCC-A2E616EC134C}" type="presParOf" srcId="{A303E060-8C1D-554D-A0B0-5896163F3D91}" destId="{E856848F-A9D7-3B42-A336-9D2524510F99}" srcOrd="2" destOrd="0" presId="urn:microsoft.com/office/officeart/2005/8/layout/pyramid1"/>
    <dgm:cxn modelId="{5286462D-AC98-F649-8E2F-749B78CF2E2A}" type="presParOf" srcId="{E856848F-A9D7-3B42-A336-9D2524510F99}" destId="{26F31C27-0EFD-404A-AF67-E33AA5A35D9A}" srcOrd="0" destOrd="0" presId="urn:microsoft.com/office/officeart/2005/8/layout/pyramid1"/>
    <dgm:cxn modelId="{B31DC6F9-D9E5-2948-BAD9-FD6F1AAD3151}" type="presParOf" srcId="{E856848F-A9D7-3B42-A336-9D2524510F99}" destId="{E73BB725-D4F5-6946-8E65-559FE4091983}" srcOrd="1" destOrd="0" presId="urn:microsoft.com/office/officeart/2005/8/layout/pyramid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990DF7C-38C1-AD44-974C-12CF2157CBE4}" type="doc">
      <dgm:prSet loTypeId="urn:microsoft.com/office/officeart/2005/8/layout/cycle6" loCatId="" qsTypeId="urn:microsoft.com/office/officeart/2005/8/quickstyle/simple4" qsCatId="simple" csTypeId="urn:microsoft.com/office/officeart/2005/8/colors/accent1_2" csCatId="accent1" phldr="1"/>
      <dgm:spPr/>
      <dgm:t>
        <a:bodyPr/>
        <a:lstStyle/>
        <a:p>
          <a:endParaRPr lang="en-US"/>
        </a:p>
      </dgm:t>
    </dgm:pt>
    <dgm:pt modelId="{8BE1A2EA-1BF1-1749-B9FE-2A618195064B}">
      <dgm:prSet phldrT="[Text]"/>
      <dgm:spPr/>
      <dgm:t>
        <a:bodyPr/>
        <a:lstStyle/>
        <a:p>
          <a:r>
            <a:rPr lang="en-US"/>
            <a:t>BJP 116 MPs</a:t>
          </a:r>
        </a:p>
      </dgm:t>
    </dgm:pt>
    <dgm:pt modelId="{6C6563CB-32B3-1545-983B-472746F2D181}" type="parTrans" cxnId="{CF3F9C5E-F6BB-AD48-A195-15CCD47B762E}">
      <dgm:prSet/>
      <dgm:spPr/>
      <dgm:t>
        <a:bodyPr/>
        <a:lstStyle/>
        <a:p>
          <a:endParaRPr lang="en-US"/>
        </a:p>
      </dgm:t>
    </dgm:pt>
    <dgm:pt modelId="{AA9991DD-3841-C742-9C04-0D942A5E2402}" type="sibTrans" cxnId="{CF3F9C5E-F6BB-AD48-A195-15CCD47B762E}">
      <dgm:prSet/>
      <dgm:spPr/>
      <dgm:t>
        <a:bodyPr/>
        <a:lstStyle/>
        <a:p>
          <a:endParaRPr lang="en-US"/>
        </a:p>
      </dgm:t>
    </dgm:pt>
    <dgm:pt modelId="{484D34BE-F68C-9549-9E67-0BDA15F48FE9}">
      <dgm:prSet phldrT="[Text]"/>
      <dgm:spPr/>
      <dgm:t>
        <a:bodyPr/>
        <a:lstStyle/>
        <a:p>
          <a:r>
            <a:rPr lang="en-US"/>
            <a:t>Congress 29 MPs</a:t>
          </a:r>
        </a:p>
      </dgm:t>
    </dgm:pt>
    <dgm:pt modelId="{A28C27EA-4DB5-BD4E-8023-CEBE8A0DE3D0}" type="parTrans" cxnId="{B6F8E7BA-CA21-8446-BA50-6227FE418038}">
      <dgm:prSet/>
      <dgm:spPr/>
      <dgm:t>
        <a:bodyPr/>
        <a:lstStyle/>
        <a:p>
          <a:endParaRPr lang="en-US"/>
        </a:p>
      </dgm:t>
    </dgm:pt>
    <dgm:pt modelId="{78D3E712-81E8-614E-AC6F-CE1FF52B052B}" type="sibTrans" cxnId="{B6F8E7BA-CA21-8446-BA50-6227FE418038}">
      <dgm:prSet/>
      <dgm:spPr/>
      <dgm:t>
        <a:bodyPr/>
        <a:lstStyle/>
        <a:p>
          <a:endParaRPr lang="en-US"/>
        </a:p>
      </dgm:t>
    </dgm:pt>
    <dgm:pt modelId="{EED612C9-DBB0-014C-9FB8-C210FAB328F7}">
      <dgm:prSet phldrT="[Text]"/>
      <dgm:spPr/>
      <dgm:t>
        <a:bodyPr/>
        <a:lstStyle/>
        <a:p>
          <a:r>
            <a:rPr lang="en-US"/>
            <a:t>JDU 13 MPs</a:t>
          </a:r>
        </a:p>
      </dgm:t>
    </dgm:pt>
    <dgm:pt modelId="{20EF3697-4DCB-2646-AB0D-BD30DFD71C78}" type="parTrans" cxnId="{6EB9F1F6-ECB3-AC42-9BAA-32CBFE2765FD}">
      <dgm:prSet/>
      <dgm:spPr/>
      <dgm:t>
        <a:bodyPr/>
        <a:lstStyle/>
        <a:p>
          <a:endParaRPr lang="en-US"/>
        </a:p>
      </dgm:t>
    </dgm:pt>
    <dgm:pt modelId="{CE3FE1BF-163E-F04C-B116-74B3E7036D4A}" type="sibTrans" cxnId="{6EB9F1F6-ECB3-AC42-9BAA-32CBFE2765FD}">
      <dgm:prSet/>
      <dgm:spPr/>
      <dgm:t>
        <a:bodyPr/>
        <a:lstStyle/>
        <a:p>
          <a:endParaRPr lang="en-US"/>
        </a:p>
      </dgm:t>
    </dgm:pt>
    <dgm:pt modelId="{A07C275B-27EC-E940-82DF-40DF527D7B84}">
      <dgm:prSet phldrT="[Text]"/>
      <dgm:spPr/>
      <dgm:t>
        <a:bodyPr/>
        <a:lstStyle/>
        <a:p>
          <a:r>
            <a:rPr lang="en-US"/>
            <a:t>DMK 10 MPs</a:t>
          </a:r>
        </a:p>
      </dgm:t>
    </dgm:pt>
    <dgm:pt modelId="{F85748BF-E339-1F4A-893B-028CDAD05354}" type="parTrans" cxnId="{3AC0AFAB-4BF2-054B-AC80-8D3EAE5F9A6D}">
      <dgm:prSet/>
      <dgm:spPr/>
      <dgm:t>
        <a:bodyPr/>
        <a:lstStyle/>
        <a:p>
          <a:endParaRPr lang="en-US"/>
        </a:p>
      </dgm:t>
    </dgm:pt>
    <dgm:pt modelId="{FA9F60F3-858B-754F-93C3-7A46A4B63FAA}" type="sibTrans" cxnId="{3AC0AFAB-4BF2-054B-AC80-8D3EAE5F9A6D}">
      <dgm:prSet/>
      <dgm:spPr/>
      <dgm:t>
        <a:bodyPr/>
        <a:lstStyle/>
        <a:p>
          <a:endParaRPr lang="en-US"/>
        </a:p>
      </dgm:t>
    </dgm:pt>
    <dgm:pt modelId="{4C548831-AC35-0647-98D7-68CD086DAB97}">
      <dgm:prSet phldrT="[Text]"/>
      <dgm:spPr/>
      <dgm:t>
        <a:bodyPr/>
        <a:lstStyle/>
        <a:p>
          <a:r>
            <a:rPr lang="en-US"/>
            <a:t>TMC 9 MPs</a:t>
          </a:r>
        </a:p>
      </dgm:t>
    </dgm:pt>
    <dgm:pt modelId="{649B8B28-28C2-5A44-B44D-A0FB70850A6B}" type="parTrans" cxnId="{67EEDE7A-2E2A-B649-AEC8-C0200100E97B}">
      <dgm:prSet/>
      <dgm:spPr/>
      <dgm:t>
        <a:bodyPr/>
        <a:lstStyle/>
        <a:p>
          <a:endParaRPr lang="en-US"/>
        </a:p>
      </dgm:t>
    </dgm:pt>
    <dgm:pt modelId="{685E35E7-81F7-7841-A284-C57674FC23F5}" type="sibTrans" cxnId="{67EEDE7A-2E2A-B649-AEC8-C0200100E97B}">
      <dgm:prSet/>
      <dgm:spPr/>
      <dgm:t>
        <a:bodyPr/>
        <a:lstStyle/>
        <a:p>
          <a:endParaRPr lang="en-US"/>
        </a:p>
      </dgm:t>
    </dgm:pt>
    <dgm:pt modelId="{A5CCC898-179F-A842-A7F9-C7AA7286CD36}" type="pres">
      <dgm:prSet presAssocID="{A990DF7C-38C1-AD44-974C-12CF2157CBE4}" presName="cycle" presStyleCnt="0">
        <dgm:presLayoutVars>
          <dgm:dir/>
          <dgm:resizeHandles val="exact"/>
        </dgm:presLayoutVars>
      </dgm:prSet>
      <dgm:spPr/>
      <dgm:t>
        <a:bodyPr/>
        <a:lstStyle/>
        <a:p>
          <a:endParaRPr lang="en-GB"/>
        </a:p>
      </dgm:t>
    </dgm:pt>
    <dgm:pt modelId="{1580F179-29EB-7044-8C86-F05598B1C60F}" type="pres">
      <dgm:prSet presAssocID="{8BE1A2EA-1BF1-1749-B9FE-2A618195064B}" presName="node" presStyleLbl="node1" presStyleIdx="0" presStyleCnt="5">
        <dgm:presLayoutVars>
          <dgm:bulletEnabled val="1"/>
        </dgm:presLayoutVars>
      </dgm:prSet>
      <dgm:spPr/>
      <dgm:t>
        <a:bodyPr/>
        <a:lstStyle/>
        <a:p>
          <a:endParaRPr lang="en-US"/>
        </a:p>
      </dgm:t>
    </dgm:pt>
    <dgm:pt modelId="{0BE71599-3A59-CA45-8180-69E4FC1DC69A}" type="pres">
      <dgm:prSet presAssocID="{8BE1A2EA-1BF1-1749-B9FE-2A618195064B}" presName="spNode" presStyleCnt="0"/>
      <dgm:spPr/>
    </dgm:pt>
    <dgm:pt modelId="{2CC9D59B-5733-8C48-A052-0171E553CFCF}" type="pres">
      <dgm:prSet presAssocID="{AA9991DD-3841-C742-9C04-0D942A5E2402}" presName="sibTrans" presStyleLbl="sibTrans1D1" presStyleIdx="0" presStyleCnt="5"/>
      <dgm:spPr/>
      <dgm:t>
        <a:bodyPr/>
        <a:lstStyle/>
        <a:p>
          <a:endParaRPr lang="en-GB"/>
        </a:p>
      </dgm:t>
    </dgm:pt>
    <dgm:pt modelId="{22CB1C22-1B70-C845-847E-9B0033D6A7AA}" type="pres">
      <dgm:prSet presAssocID="{484D34BE-F68C-9549-9E67-0BDA15F48FE9}" presName="node" presStyleLbl="node1" presStyleIdx="1" presStyleCnt="5">
        <dgm:presLayoutVars>
          <dgm:bulletEnabled val="1"/>
        </dgm:presLayoutVars>
      </dgm:prSet>
      <dgm:spPr/>
      <dgm:t>
        <a:bodyPr/>
        <a:lstStyle/>
        <a:p>
          <a:endParaRPr lang="en-US"/>
        </a:p>
      </dgm:t>
    </dgm:pt>
    <dgm:pt modelId="{4D3CA3A9-B436-F047-9359-B76FF44A535F}" type="pres">
      <dgm:prSet presAssocID="{484D34BE-F68C-9549-9E67-0BDA15F48FE9}" presName="spNode" presStyleCnt="0"/>
      <dgm:spPr/>
    </dgm:pt>
    <dgm:pt modelId="{BD3867D4-9F31-384D-83BE-1A3892E88FE7}" type="pres">
      <dgm:prSet presAssocID="{78D3E712-81E8-614E-AC6F-CE1FF52B052B}" presName="sibTrans" presStyleLbl="sibTrans1D1" presStyleIdx="1" presStyleCnt="5"/>
      <dgm:spPr/>
      <dgm:t>
        <a:bodyPr/>
        <a:lstStyle/>
        <a:p>
          <a:endParaRPr lang="en-GB"/>
        </a:p>
      </dgm:t>
    </dgm:pt>
    <dgm:pt modelId="{CA08EDBE-86B6-0345-A4FF-E8AD54EBC4ED}" type="pres">
      <dgm:prSet presAssocID="{EED612C9-DBB0-014C-9FB8-C210FAB328F7}" presName="node" presStyleLbl="node1" presStyleIdx="2" presStyleCnt="5">
        <dgm:presLayoutVars>
          <dgm:bulletEnabled val="1"/>
        </dgm:presLayoutVars>
      </dgm:prSet>
      <dgm:spPr/>
      <dgm:t>
        <a:bodyPr/>
        <a:lstStyle/>
        <a:p>
          <a:endParaRPr lang="en-US"/>
        </a:p>
      </dgm:t>
    </dgm:pt>
    <dgm:pt modelId="{736F3FEB-D438-7C4D-AFFA-FE1F303045CD}" type="pres">
      <dgm:prSet presAssocID="{EED612C9-DBB0-014C-9FB8-C210FAB328F7}" presName="spNode" presStyleCnt="0"/>
      <dgm:spPr/>
    </dgm:pt>
    <dgm:pt modelId="{F675B8C6-B3E6-C043-A0D6-B4B17150D689}" type="pres">
      <dgm:prSet presAssocID="{CE3FE1BF-163E-F04C-B116-74B3E7036D4A}" presName="sibTrans" presStyleLbl="sibTrans1D1" presStyleIdx="2" presStyleCnt="5"/>
      <dgm:spPr/>
      <dgm:t>
        <a:bodyPr/>
        <a:lstStyle/>
        <a:p>
          <a:endParaRPr lang="en-GB"/>
        </a:p>
      </dgm:t>
    </dgm:pt>
    <dgm:pt modelId="{1B86E941-5E7F-4F43-9FF4-C423193CF8EF}" type="pres">
      <dgm:prSet presAssocID="{A07C275B-27EC-E940-82DF-40DF527D7B84}" presName="node" presStyleLbl="node1" presStyleIdx="3" presStyleCnt="5">
        <dgm:presLayoutVars>
          <dgm:bulletEnabled val="1"/>
        </dgm:presLayoutVars>
      </dgm:prSet>
      <dgm:spPr/>
      <dgm:t>
        <a:bodyPr/>
        <a:lstStyle/>
        <a:p>
          <a:endParaRPr lang="en-GB"/>
        </a:p>
      </dgm:t>
    </dgm:pt>
    <dgm:pt modelId="{B47B1B72-2964-0F4B-AE37-D4D53AD9D9EB}" type="pres">
      <dgm:prSet presAssocID="{A07C275B-27EC-E940-82DF-40DF527D7B84}" presName="spNode" presStyleCnt="0"/>
      <dgm:spPr/>
    </dgm:pt>
    <dgm:pt modelId="{DA353ED5-DCD9-E44C-B27E-3E2523C95E43}" type="pres">
      <dgm:prSet presAssocID="{FA9F60F3-858B-754F-93C3-7A46A4B63FAA}" presName="sibTrans" presStyleLbl="sibTrans1D1" presStyleIdx="3" presStyleCnt="5"/>
      <dgm:spPr/>
      <dgm:t>
        <a:bodyPr/>
        <a:lstStyle/>
        <a:p>
          <a:endParaRPr lang="en-GB"/>
        </a:p>
      </dgm:t>
    </dgm:pt>
    <dgm:pt modelId="{54759A9C-6ED2-8F42-A623-E8987F09E870}" type="pres">
      <dgm:prSet presAssocID="{4C548831-AC35-0647-98D7-68CD086DAB97}" presName="node" presStyleLbl="node1" presStyleIdx="4" presStyleCnt="5">
        <dgm:presLayoutVars>
          <dgm:bulletEnabled val="1"/>
        </dgm:presLayoutVars>
      </dgm:prSet>
      <dgm:spPr/>
      <dgm:t>
        <a:bodyPr/>
        <a:lstStyle/>
        <a:p>
          <a:endParaRPr lang="en-US"/>
        </a:p>
      </dgm:t>
    </dgm:pt>
    <dgm:pt modelId="{3FE7C8B3-F636-F447-B1CD-AC634C2A6E9B}" type="pres">
      <dgm:prSet presAssocID="{4C548831-AC35-0647-98D7-68CD086DAB97}" presName="spNode" presStyleCnt="0"/>
      <dgm:spPr/>
    </dgm:pt>
    <dgm:pt modelId="{9D235242-48E8-B246-ABCB-F6ABCF1E7B12}" type="pres">
      <dgm:prSet presAssocID="{685E35E7-81F7-7841-A284-C57674FC23F5}" presName="sibTrans" presStyleLbl="sibTrans1D1" presStyleIdx="4" presStyleCnt="5"/>
      <dgm:spPr/>
      <dgm:t>
        <a:bodyPr/>
        <a:lstStyle/>
        <a:p>
          <a:endParaRPr lang="en-GB"/>
        </a:p>
      </dgm:t>
    </dgm:pt>
  </dgm:ptLst>
  <dgm:cxnLst>
    <dgm:cxn modelId="{9CBF7A22-443C-8D41-A4AB-0BA2D77B2A88}" type="presOf" srcId="{4C548831-AC35-0647-98D7-68CD086DAB97}" destId="{54759A9C-6ED2-8F42-A623-E8987F09E870}" srcOrd="0" destOrd="0" presId="urn:microsoft.com/office/officeart/2005/8/layout/cycle6"/>
    <dgm:cxn modelId="{3AC0AFAB-4BF2-054B-AC80-8D3EAE5F9A6D}" srcId="{A990DF7C-38C1-AD44-974C-12CF2157CBE4}" destId="{A07C275B-27EC-E940-82DF-40DF527D7B84}" srcOrd="3" destOrd="0" parTransId="{F85748BF-E339-1F4A-893B-028CDAD05354}" sibTransId="{FA9F60F3-858B-754F-93C3-7A46A4B63FAA}"/>
    <dgm:cxn modelId="{15E26320-A020-D641-9C1C-6AA5FC52198C}" type="presOf" srcId="{78D3E712-81E8-614E-AC6F-CE1FF52B052B}" destId="{BD3867D4-9F31-384D-83BE-1A3892E88FE7}" srcOrd="0" destOrd="0" presId="urn:microsoft.com/office/officeart/2005/8/layout/cycle6"/>
    <dgm:cxn modelId="{CF3F9C5E-F6BB-AD48-A195-15CCD47B762E}" srcId="{A990DF7C-38C1-AD44-974C-12CF2157CBE4}" destId="{8BE1A2EA-1BF1-1749-B9FE-2A618195064B}" srcOrd="0" destOrd="0" parTransId="{6C6563CB-32B3-1545-983B-472746F2D181}" sibTransId="{AA9991DD-3841-C742-9C04-0D942A5E2402}"/>
    <dgm:cxn modelId="{26B15C3D-473B-1244-8A73-B7CA40A325C0}" type="presOf" srcId="{AA9991DD-3841-C742-9C04-0D942A5E2402}" destId="{2CC9D59B-5733-8C48-A052-0171E553CFCF}" srcOrd="0" destOrd="0" presId="urn:microsoft.com/office/officeart/2005/8/layout/cycle6"/>
    <dgm:cxn modelId="{6EB9F1F6-ECB3-AC42-9BAA-32CBFE2765FD}" srcId="{A990DF7C-38C1-AD44-974C-12CF2157CBE4}" destId="{EED612C9-DBB0-014C-9FB8-C210FAB328F7}" srcOrd="2" destOrd="0" parTransId="{20EF3697-4DCB-2646-AB0D-BD30DFD71C78}" sibTransId="{CE3FE1BF-163E-F04C-B116-74B3E7036D4A}"/>
    <dgm:cxn modelId="{1427FB8B-05A4-5C4D-8563-932A2A54AE23}" type="presOf" srcId="{484D34BE-F68C-9549-9E67-0BDA15F48FE9}" destId="{22CB1C22-1B70-C845-847E-9B0033D6A7AA}" srcOrd="0" destOrd="0" presId="urn:microsoft.com/office/officeart/2005/8/layout/cycle6"/>
    <dgm:cxn modelId="{0DF28220-580C-6944-8D46-91E81EAEB4F7}" type="presOf" srcId="{A990DF7C-38C1-AD44-974C-12CF2157CBE4}" destId="{A5CCC898-179F-A842-A7F9-C7AA7286CD36}" srcOrd="0" destOrd="0" presId="urn:microsoft.com/office/officeart/2005/8/layout/cycle6"/>
    <dgm:cxn modelId="{67EEDE7A-2E2A-B649-AEC8-C0200100E97B}" srcId="{A990DF7C-38C1-AD44-974C-12CF2157CBE4}" destId="{4C548831-AC35-0647-98D7-68CD086DAB97}" srcOrd="4" destOrd="0" parTransId="{649B8B28-28C2-5A44-B44D-A0FB70850A6B}" sibTransId="{685E35E7-81F7-7841-A284-C57674FC23F5}"/>
    <dgm:cxn modelId="{5C68897F-373F-2343-83CB-A8D12D7983D5}" type="presOf" srcId="{8BE1A2EA-1BF1-1749-B9FE-2A618195064B}" destId="{1580F179-29EB-7044-8C86-F05598B1C60F}" srcOrd="0" destOrd="0" presId="urn:microsoft.com/office/officeart/2005/8/layout/cycle6"/>
    <dgm:cxn modelId="{0DC0CA12-D58D-4442-AAF3-E9F7B414F03E}" type="presOf" srcId="{685E35E7-81F7-7841-A284-C57674FC23F5}" destId="{9D235242-48E8-B246-ABCB-F6ABCF1E7B12}" srcOrd="0" destOrd="0" presId="urn:microsoft.com/office/officeart/2005/8/layout/cycle6"/>
    <dgm:cxn modelId="{ACF6966B-F2D3-314C-8753-0E3B8F71971A}" type="presOf" srcId="{CE3FE1BF-163E-F04C-B116-74B3E7036D4A}" destId="{F675B8C6-B3E6-C043-A0D6-B4B17150D689}" srcOrd="0" destOrd="0" presId="urn:microsoft.com/office/officeart/2005/8/layout/cycle6"/>
    <dgm:cxn modelId="{A4F420A2-D743-6546-8325-BE2A6B57FFC8}" type="presOf" srcId="{FA9F60F3-858B-754F-93C3-7A46A4B63FAA}" destId="{DA353ED5-DCD9-E44C-B27E-3E2523C95E43}" srcOrd="0" destOrd="0" presId="urn:microsoft.com/office/officeart/2005/8/layout/cycle6"/>
    <dgm:cxn modelId="{E9D2A135-2995-4D40-8E8A-85DC4B5D0DE7}" type="presOf" srcId="{EED612C9-DBB0-014C-9FB8-C210FAB328F7}" destId="{CA08EDBE-86B6-0345-A4FF-E8AD54EBC4ED}" srcOrd="0" destOrd="0" presId="urn:microsoft.com/office/officeart/2005/8/layout/cycle6"/>
    <dgm:cxn modelId="{CD2EFA90-F811-5A44-9D67-7C700CC0A2D0}" type="presOf" srcId="{A07C275B-27EC-E940-82DF-40DF527D7B84}" destId="{1B86E941-5E7F-4F43-9FF4-C423193CF8EF}" srcOrd="0" destOrd="0" presId="urn:microsoft.com/office/officeart/2005/8/layout/cycle6"/>
    <dgm:cxn modelId="{B6F8E7BA-CA21-8446-BA50-6227FE418038}" srcId="{A990DF7C-38C1-AD44-974C-12CF2157CBE4}" destId="{484D34BE-F68C-9549-9E67-0BDA15F48FE9}" srcOrd="1" destOrd="0" parTransId="{A28C27EA-4DB5-BD4E-8023-CEBE8A0DE3D0}" sibTransId="{78D3E712-81E8-614E-AC6F-CE1FF52B052B}"/>
    <dgm:cxn modelId="{6C6A7907-CD6D-2B48-B983-0F9DFB87E6D1}" type="presParOf" srcId="{A5CCC898-179F-A842-A7F9-C7AA7286CD36}" destId="{1580F179-29EB-7044-8C86-F05598B1C60F}" srcOrd="0" destOrd="0" presId="urn:microsoft.com/office/officeart/2005/8/layout/cycle6"/>
    <dgm:cxn modelId="{E49D2928-DB47-3F4C-A0D1-9FAA9722CB8E}" type="presParOf" srcId="{A5CCC898-179F-A842-A7F9-C7AA7286CD36}" destId="{0BE71599-3A59-CA45-8180-69E4FC1DC69A}" srcOrd="1" destOrd="0" presId="urn:microsoft.com/office/officeart/2005/8/layout/cycle6"/>
    <dgm:cxn modelId="{45E1EA94-FDF5-1044-8968-0CC11E32342F}" type="presParOf" srcId="{A5CCC898-179F-A842-A7F9-C7AA7286CD36}" destId="{2CC9D59B-5733-8C48-A052-0171E553CFCF}" srcOrd="2" destOrd="0" presId="urn:microsoft.com/office/officeart/2005/8/layout/cycle6"/>
    <dgm:cxn modelId="{E1D8825F-8E41-3141-94C8-D6B7142D08DB}" type="presParOf" srcId="{A5CCC898-179F-A842-A7F9-C7AA7286CD36}" destId="{22CB1C22-1B70-C845-847E-9B0033D6A7AA}" srcOrd="3" destOrd="0" presId="urn:microsoft.com/office/officeart/2005/8/layout/cycle6"/>
    <dgm:cxn modelId="{241980DD-6A26-E544-82AB-FF44F12D0021}" type="presParOf" srcId="{A5CCC898-179F-A842-A7F9-C7AA7286CD36}" destId="{4D3CA3A9-B436-F047-9359-B76FF44A535F}" srcOrd="4" destOrd="0" presId="urn:microsoft.com/office/officeart/2005/8/layout/cycle6"/>
    <dgm:cxn modelId="{1DBC0322-9D46-F040-8D21-FBDE1EE3FA79}" type="presParOf" srcId="{A5CCC898-179F-A842-A7F9-C7AA7286CD36}" destId="{BD3867D4-9F31-384D-83BE-1A3892E88FE7}" srcOrd="5" destOrd="0" presId="urn:microsoft.com/office/officeart/2005/8/layout/cycle6"/>
    <dgm:cxn modelId="{EB0FB627-ECFC-484E-965B-2503AC660D50}" type="presParOf" srcId="{A5CCC898-179F-A842-A7F9-C7AA7286CD36}" destId="{CA08EDBE-86B6-0345-A4FF-E8AD54EBC4ED}" srcOrd="6" destOrd="0" presId="urn:microsoft.com/office/officeart/2005/8/layout/cycle6"/>
    <dgm:cxn modelId="{11B8DC05-A93E-6945-9A30-D8C7A6F25EB5}" type="presParOf" srcId="{A5CCC898-179F-A842-A7F9-C7AA7286CD36}" destId="{736F3FEB-D438-7C4D-AFFA-FE1F303045CD}" srcOrd="7" destOrd="0" presId="urn:microsoft.com/office/officeart/2005/8/layout/cycle6"/>
    <dgm:cxn modelId="{96F66E00-4E53-B949-8A9C-A9EC479DB4B1}" type="presParOf" srcId="{A5CCC898-179F-A842-A7F9-C7AA7286CD36}" destId="{F675B8C6-B3E6-C043-A0D6-B4B17150D689}" srcOrd="8" destOrd="0" presId="urn:microsoft.com/office/officeart/2005/8/layout/cycle6"/>
    <dgm:cxn modelId="{8FEC1D9B-C080-9B45-BD58-5037F4B9D4BB}" type="presParOf" srcId="{A5CCC898-179F-A842-A7F9-C7AA7286CD36}" destId="{1B86E941-5E7F-4F43-9FF4-C423193CF8EF}" srcOrd="9" destOrd="0" presId="urn:microsoft.com/office/officeart/2005/8/layout/cycle6"/>
    <dgm:cxn modelId="{C7622E92-3DE4-DC4E-A5E7-2CEFE18FDC41}" type="presParOf" srcId="{A5CCC898-179F-A842-A7F9-C7AA7286CD36}" destId="{B47B1B72-2964-0F4B-AE37-D4D53AD9D9EB}" srcOrd="10" destOrd="0" presId="urn:microsoft.com/office/officeart/2005/8/layout/cycle6"/>
    <dgm:cxn modelId="{1C1FB4F8-0506-4649-A173-9589AF79E2F2}" type="presParOf" srcId="{A5CCC898-179F-A842-A7F9-C7AA7286CD36}" destId="{DA353ED5-DCD9-E44C-B27E-3E2523C95E43}" srcOrd="11" destOrd="0" presId="urn:microsoft.com/office/officeart/2005/8/layout/cycle6"/>
    <dgm:cxn modelId="{27D13436-000F-C941-801F-ED02CFC658CD}" type="presParOf" srcId="{A5CCC898-179F-A842-A7F9-C7AA7286CD36}" destId="{54759A9C-6ED2-8F42-A623-E8987F09E870}" srcOrd="12" destOrd="0" presId="urn:microsoft.com/office/officeart/2005/8/layout/cycle6"/>
    <dgm:cxn modelId="{8825A6F0-854E-7F46-9C9E-2EAD9431580A}" type="presParOf" srcId="{A5CCC898-179F-A842-A7F9-C7AA7286CD36}" destId="{3FE7C8B3-F636-F447-B1CD-AC634C2A6E9B}" srcOrd="13" destOrd="0" presId="urn:microsoft.com/office/officeart/2005/8/layout/cycle6"/>
    <dgm:cxn modelId="{02E4070B-2EE5-F74D-8628-91235DD01429}" type="presParOf" srcId="{A5CCC898-179F-A842-A7F9-C7AA7286CD36}" destId="{9D235242-48E8-B246-ABCB-F6ABCF1E7B12}" srcOrd="14" destOrd="0" presId="urn:microsoft.com/office/officeart/2005/8/layout/cycle6"/>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DDD3FB80-B1F3-7E41-B020-45260E6934C6}" type="doc">
      <dgm:prSet loTypeId="urn:microsoft.com/office/officeart/2008/layout/TitledPictureBlocks" loCatId="" qsTypeId="urn:microsoft.com/office/officeart/2005/8/quickstyle/simple4" qsCatId="simple" csTypeId="urn:microsoft.com/office/officeart/2005/8/colors/accent1_2" csCatId="accent1" phldr="1"/>
      <dgm:spPr/>
      <dgm:t>
        <a:bodyPr/>
        <a:lstStyle/>
        <a:p>
          <a:endParaRPr lang="en-US"/>
        </a:p>
      </dgm:t>
    </dgm:pt>
    <dgm:pt modelId="{99D67473-5CA5-3B47-AAE0-F8F9D7165658}">
      <dgm:prSet phldrT="[Text]" custT="1"/>
      <dgm:spPr/>
      <dgm:t>
        <a:bodyPr/>
        <a:lstStyle/>
        <a:p>
          <a:r>
            <a:rPr lang="en-US" sz="1000">
              <a:latin typeface="Times New Roman" charset="0"/>
              <a:ea typeface="Times New Roman" charset="0"/>
              <a:cs typeface="Times New Roman" charset="0"/>
            </a:rPr>
            <a:t>2009 Lok Sabha</a:t>
          </a:r>
        </a:p>
      </dgm:t>
    </dgm:pt>
    <dgm:pt modelId="{9C52E7F0-0060-9440-96B1-A866DE38F313}" type="parTrans" cxnId="{E823014C-17A7-6049-899E-81C4730AC2A3}">
      <dgm:prSet/>
      <dgm:spPr/>
      <dgm:t>
        <a:bodyPr/>
        <a:lstStyle/>
        <a:p>
          <a:endParaRPr lang="en-US"/>
        </a:p>
      </dgm:t>
    </dgm:pt>
    <dgm:pt modelId="{38210671-836C-894C-A2C0-450B4240CA18}" type="sibTrans" cxnId="{E823014C-17A7-6049-899E-81C4730AC2A3}">
      <dgm:prSet/>
      <dgm:spPr/>
      <dgm:t>
        <a:bodyPr/>
        <a:lstStyle/>
        <a:p>
          <a:endParaRPr lang="en-US"/>
        </a:p>
      </dgm:t>
    </dgm:pt>
    <dgm:pt modelId="{6410E823-298E-0445-BECA-20B91D2556DF}">
      <dgm:prSet phldrT="[Text]" custT="1"/>
      <dgm:spPr/>
      <dgm:t>
        <a:bodyPr/>
        <a:lstStyle/>
        <a:p>
          <a:r>
            <a:rPr lang="en-US" sz="800">
              <a:latin typeface="Times New Roman" charset="0"/>
              <a:ea typeface="Times New Roman" charset="0"/>
              <a:cs typeface="Times New Roman" charset="0"/>
            </a:rPr>
            <a:t>162 Criminal MPs</a:t>
          </a:r>
        </a:p>
      </dgm:t>
    </dgm:pt>
    <dgm:pt modelId="{46BDF662-3E95-4B4C-931F-BD5DD3C66475}" type="parTrans" cxnId="{E303E369-5533-4249-B3A0-D85F55C8B3D0}">
      <dgm:prSet/>
      <dgm:spPr/>
      <dgm:t>
        <a:bodyPr/>
        <a:lstStyle/>
        <a:p>
          <a:endParaRPr lang="en-US"/>
        </a:p>
      </dgm:t>
    </dgm:pt>
    <dgm:pt modelId="{9E468D18-7AC5-BD49-BE98-894844CBBE30}" type="sibTrans" cxnId="{E303E369-5533-4249-B3A0-D85F55C8B3D0}">
      <dgm:prSet/>
      <dgm:spPr/>
      <dgm:t>
        <a:bodyPr/>
        <a:lstStyle/>
        <a:p>
          <a:endParaRPr lang="en-US"/>
        </a:p>
      </dgm:t>
    </dgm:pt>
    <dgm:pt modelId="{F2B6ACBB-D295-D649-92EE-F8392100F224}">
      <dgm:prSet phldrT="[Text]" custT="1"/>
      <dgm:spPr/>
      <dgm:t>
        <a:bodyPr/>
        <a:lstStyle/>
        <a:p>
          <a:r>
            <a:rPr lang="en-US" sz="1000">
              <a:latin typeface="Times New Roman" charset="0"/>
              <a:ea typeface="Times New Roman" charset="0"/>
              <a:cs typeface="Times New Roman" charset="0"/>
            </a:rPr>
            <a:t>2014 Lok Sabha</a:t>
          </a:r>
        </a:p>
      </dgm:t>
    </dgm:pt>
    <dgm:pt modelId="{7F589DC2-D228-1F48-99AE-DFC7255DFB0F}" type="parTrans" cxnId="{E0C60166-2E55-3349-B132-62EC5463B674}">
      <dgm:prSet/>
      <dgm:spPr/>
      <dgm:t>
        <a:bodyPr/>
        <a:lstStyle/>
        <a:p>
          <a:endParaRPr lang="en-US"/>
        </a:p>
      </dgm:t>
    </dgm:pt>
    <dgm:pt modelId="{AD0F4719-F48D-0044-8D22-9E5B16FEFE87}" type="sibTrans" cxnId="{E0C60166-2E55-3349-B132-62EC5463B674}">
      <dgm:prSet/>
      <dgm:spPr/>
      <dgm:t>
        <a:bodyPr/>
        <a:lstStyle/>
        <a:p>
          <a:endParaRPr lang="en-US"/>
        </a:p>
      </dgm:t>
    </dgm:pt>
    <dgm:pt modelId="{10FCBF6D-049D-934A-85AC-391F7F83DF58}">
      <dgm:prSet phldrT="[Text]" custT="1"/>
      <dgm:spPr/>
      <dgm:t>
        <a:bodyPr/>
        <a:lstStyle/>
        <a:p>
          <a:r>
            <a:rPr lang="en-US" sz="800"/>
            <a:t>185 Criminal MPs </a:t>
          </a:r>
        </a:p>
      </dgm:t>
    </dgm:pt>
    <dgm:pt modelId="{6D4BF92D-D365-A641-B288-B98BB4A7A3D1}" type="parTrans" cxnId="{E015F7A0-FF8A-9640-810F-D4AB8E775253}">
      <dgm:prSet/>
      <dgm:spPr/>
      <dgm:t>
        <a:bodyPr/>
        <a:lstStyle/>
        <a:p>
          <a:endParaRPr lang="en-US"/>
        </a:p>
      </dgm:t>
    </dgm:pt>
    <dgm:pt modelId="{FD06853D-F853-6C46-AFBB-03E906315823}" type="sibTrans" cxnId="{E015F7A0-FF8A-9640-810F-D4AB8E775253}">
      <dgm:prSet/>
      <dgm:spPr/>
      <dgm:t>
        <a:bodyPr/>
        <a:lstStyle/>
        <a:p>
          <a:endParaRPr lang="en-US"/>
        </a:p>
      </dgm:t>
    </dgm:pt>
    <dgm:pt modelId="{CF33600C-1115-7645-B602-C5F8BC7C118D}">
      <dgm:prSet phldrT="[Text]" custT="1"/>
      <dgm:spPr/>
      <dgm:t>
        <a:bodyPr/>
        <a:lstStyle/>
        <a:p>
          <a:r>
            <a:rPr lang="en-US" sz="1000">
              <a:latin typeface="Times New Roman" charset="0"/>
              <a:ea typeface="Times New Roman" charset="0"/>
              <a:cs typeface="Times New Roman" charset="0"/>
            </a:rPr>
            <a:t>2019 Lok sabha</a:t>
          </a:r>
        </a:p>
      </dgm:t>
    </dgm:pt>
    <dgm:pt modelId="{FF086313-B928-DD4D-BA00-9AF977CE62F3}" type="parTrans" cxnId="{24A2D25D-D7E2-5848-AF84-38D32C50FDAF}">
      <dgm:prSet/>
      <dgm:spPr/>
      <dgm:t>
        <a:bodyPr/>
        <a:lstStyle/>
        <a:p>
          <a:endParaRPr lang="en-US"/>
        </a:p>
      </dgm:t>
    </dgm:pt>
    <dgm:pt modelId="{6BA2B880-BC5B-264B-9F80-6A6CA1BA04A4}" type="sibTrans" cxnId="{24A2D25D-D7E2-5848-AF84-38D32C50FDAF}">
      <dgm:prSet/>
      <dgm:spPr/>
      <dgm:t>
        <a:bodyPr/>
        <a:lstStyle/>
        <a:p>
          <a:endParaRPr lang="en-US"/>
        </a:p>
      </dgm:t>
    </dgm:pt>
    <dgm:pt modelId="{BDF41FBB-E7B7-8F44-88A4-498B1B5B4F36}">
      <dgm:prSet phldrT="[Text]" custT="1"/>
      <dgm:spPr/>
      <dgm:t>
        <a:bodyPr/>
        <a:lstStyle/>
        <a:p>
          <a:r>
            <a:rPr lang="en-US" sz="800">
              <a:latin typeface="Times New Roman" charset="0"/>
              <a:ea typeface="Times New Roman" charset="0"/>
              <a:cs typeface="Times New Roman" charset="0"/>
            </a:rPr>
            <a:t>233 Criminal MPs</a:t>
          </a:r>
        </a:p>
      </dgm:t>
    </dgm:pt>
    <dgm:pt modelId="{77ABFB55-C8AD-3542-9161-035FC7A708AE}" type="parTrans" cxnId="{1B2D6314-28B7-6A49-956D-678CFB3C8302}">
      <dgm:prSet/>
      <dgm:spPr/>
      <dgm:t>
        <a:bodyPr/>
        <a:lstStyle/>
        <a:p>
          <a:endParaRPr lang="en-US"/>
        </a:p>
      </dgm:t>
    </dgm:pt>
    <dgm:pt modelId="{2EDD2285-F3A5-C648-9F05-27C96D97F00E}" type="sibTrans" cxnId="{1B2D6314-28B7-6A49-956D-678CFB3C8302}">
      <dgm:prSet/>
      <dgm:spPr/>
      <dgm:t>
        <a:bodyPr/>
        <a:lstStyle/>
        <a:p>
          <a:endParaRPr lang="en-US"/>
        </a:p>
      </dgm:t>
    </dgm:pt>
    <dgm:pt modelId="{02198853-0C18-6641-9FAF-CDD8C7691223}" type="pres">
      <dgm:prSet presAssocID="{DDD3FB80-B1F3-7E41-B020-45260E6934C6}" presName="rootNode" presStyleCnt="0">
        <dgm:presLayoutVars>
          <dgm:chMax/>
          <dgm:chPref/>
          <dgm:dir/>
          <dgm:animLvl val="lvl"/>
        </dgm:presLayoutVars>
      </dgm:prSet>
      <dgm:spPr/>
      <dgm:t>
        <a:bodyPr/>
        <a:lstStyle/>
        <a:p>
          <a:endParaRPr lang="en-GB"/>
        </a:p>
      </dgm:t>
    </dgm:pt>
    <dgm:pt modelId="{15D45B87-0FFB-7F4A-9C6D-2A5DD57F46E1}" type="pres">
      <dgm:prSet presAssocID="{99D67473-5CA5-3B47-AAE0-F8F9D7165658}" presName="composite" presStyleCnt="0"/>
      <dgm:spPr/>
    </dgm:pt>
    <dgm:pt modelId="{E12D525E-8D29-1E4D-A691-1F008E51389F}" type="pres">
      <dgm:prSet presAssocID="{99D67473-5CA5-3B47-AAE0-F8F9D7165658}" presName="ParentText" presStyleLbl="node1" presStyleIdx="0" presStyleCnt="3">
        <dgm:presLayoutVars>
          <dgm:chMax val="1"/>
          <dgm:chPref val="1"/>
          <dgm:bulletEnabled val="1"/>
        </dgm:presLayoutVars>
      </dgm:prSet>
      <dgm:spPr/>
      <dgm:t>
        <a:bodyPr/>
        <a:lstStyle/>
        <a:p>
          <a:endParaRPr lang="en-GB"/>
        </a:p>
      </dgm:t>
    </dgm:pt>
    <dgm:pt modelId="{D2C3CA0C-CD85-5B4B-9D11-2482941FCAA0}" type="pres">
      <dgm:prSet presAssocID="{99D67473-5CA5-3B47-AAE0-F8F9D7165658}" presName="Image" presStyleLbl="bgImgPlace1" presStyleIdx="0" presStyleCnt="3"/>
      <dgm:spPr/>
    </dgm:pt>
    <dgm:pt modelId="{6C7DEBD9-8257-E649-AAD5-082E96325B96}" type="pres">
      <dgm:prSet presAssocID="{99D67473-5CA5-3B47-AAE0-F8F9D7165658}" presName="ChildText" presStyleLbl="fgAcc1" presStyleIdx="0" presStyleCnt="3">
        <dgm:presLayoutVars>
          <dgm:chMax val="0"/>
          <dgm:chPref val="0"/>
          <dgm:bulletEnabled val="1"/>
        </dgm:presLayoutVars>
      </dgm:prSet>
      <dgm:spPr/>
      <dgm:t>
        <a:bodyPr/>
        <a:lstStyle/>
        <a:p>
          <a:endParaRPr lang="en-GB"/>
        </a:p>
      </dgm:t>
    </dgm:pt>
    <dgm:pt modelId="{82859374-798B-6944-BA97-EA509E289F92}" type="pres">
      <dgm:prSet presAssocID="{38210671-836C-894C-A2C0-450B4240CA18}" presName="sibTrans" presStyleCnt="0"/>
      <dgm:spPr/>
    </dgm:pt>
    <dgm:pt modelId="{91939D31-FED3-DD48-9254-CE886E60681A}" type="pres">
      <dgm:prSet presAssocID="{F2B6ACBB-D295-D649-92EE-F8392100F224}" presName="composite" presStyleCnt="0"/>
      <dgm:spPr/>
    </dgm:pt>
    <dgm:pt modelId="{440115A0-1AD4-F240-90E8-F8965A0B6A1F}" type="pres">
      <dgm:prSet presAssocID="{F2B6ACBB-D295-D649-92EE-F8392100F224}" presName="ParentText" presStyleLbl="node1" presStyleIdx="1" presStyleCnt="3">
        <dgm:presLayoutVars>
          <dgm:chMax val="1"/>
          <dgm:chPref val="1"/>
          <dgm:bulletEnabled val="1"/>
        </dgm:presLayoutVars>
      </dgm:prSet>
      <dgm:spPr/>
      <dgm:t>
        <a:bodyPr/>
        <a:lstStyle/>
        <a:p>
          <a:endParaRPr lang="en-GB"/>
        </a:p>
      </dgm:t>
    </dgm:pt>
    <dgm:pt modelId="{183F5370-5E71-A14A-B420-773B2A27A811}" type="pres">
      <dgm:prSet presAssocID="{F2B6ACBB-D295-D649-92EE-F8392100F224}" presName="Image" presStyleLbl="bgImgPlace1" presStyleIdx="1" presStyleCnt="3"/>
      <dgm:spPr/>
    </dgm:pt>
    <dgm:pt modelId="{7278A83D-6C1E-FE45-A468-1D6375784A07}" type="pres">
      <dgm:prSet presAssocID="{F2B6ACBB-D295-D649-92EE-F8392100F224}" presName="ChildText" presStyleLbl="fgAcc1" presStyleIdx="1" presStyleCnt="3">
        <dgm:presLayoutVars>
          <dgm:chMax val="0"/>
          <dgm:chPref val="0"/>
          <dgm:bulletEnabled val="1"/>
        </dgm:presLayoutVars>
      </dgm:prSet>
      <dgm:spPr/>
      <dgm:t>
        <a:bodyPr/>
        <a:lstStyle/>
        <a:p>
          <a:endParaRPr lang="en-GB"/>
        </a:p>
      </dgm:t>
    </dgm:pt>
    <dgm:pt modelId="{F45593D4-B0A8-314C-B96D-6904077FA105}" type="pres">
      <dgm:prSet presAssocID="{AD0F4719-F48D-0044-8D22-9E5B16FEFE87}" presName="sibTrans" presStyleCnt="0"/>
      <dgm:spPr/>
    </dgm:pt>
    <dgm:pt modelId="{36C1C55B-FAF6-1C4F-95DB-43EE6C99F7CE}" type="pres">
      <dgm:prSet presAssocID="{CF33600C-1115-7645-B602-C5F8BC7C118D}" presName="composite" presStyleCnt="0"/>
      <dgm:spPr/>
    </dgm:pt>
    <dgm:pt modelId="{1C890DD6-0635-9E48-9DBB-C1EA883A3BFA}" type="pres">
      <dgm:prSet presAssocID="{CF33600C-1115-7645-B602-C5F8BC7C118D}" presName="ParentText" presStyleLbl="node1" presStyleIdx="2" presStyleCnt="3">
        <dgm:presLayoutVars>
          <dgm:chMax val="1"/>
          <dgm:chPref val="1"/>
          <dgm:bulletEnabled val="1"/>
        </dgm:presLayoutVars>
      </dgm:prSet>
      <dgm:spPr/>
      <dgm:t>
        <a:bodyPr/>
        <a:lstStyle/>
        <a:p>
          <a:endParaRPr lang="en-GB"/>
        </a:p>
      </dgm:t>
    </dgm:pt>
    <dgm:pt modelId="{D5A2E16A-1456-C144-9F26-CC04ABDDFF8E}" type="pres">
      <dgm:prSet presAssocID="{CF33600C-1115-7645-B602-C5F8BC7C118D}" presName="Image" presStyleLbl="bgImgPlace1" presStyleIdx="2" presStyleCnt="3"/>
      <dgm:spPr/>
    </dgm:pt>
    <dgm:pt modelId="{24EB9B82-17ED-FE4F-9112-9CA747616FFA}" type="pres">
      <dgm:prSet presAssocID="{CF33600C-1115-7645-B602-C5F8BC7C118D}" presName="ChildText" presStyleLbl="fgAcc1" presStyleIdx="2" presStyleCnt="3">
        <dgm:presLayoutVars>
          <dgm:chMax val="0"/>
          <dgm:chPref val="0"/>
          <dgm:bulletEnabled val="1"/>
        </dgm:presLayoutVars>
      </dgm:prSet>
      <dgm:spPr/>
      <dgm:t>
        <a:bodyPr/>
        <a:lstStyle/>
        <a:p>
          <a:endParaRPr lang="en-GB"/>
        </a:p>
      </dgm:t>
    </dgm:pt>
  </dgm:ptLst>
  <dgm:cxnLst>
    <dgm:cxn modelId="{1B2D6314-28B7-6A49-956D-678CFB3C8302}" srcId="{CF33600C-1115-7645-B602-C5F8BC7C118D}" destId="{BDF41FBB-E7B7-8F44-88A4-498B1B5B4F36}" srcOrd="0" destOrd="0" parTransId="{77ABFB55-C8AD-3542-9161-035FC7A708AE}" sibTransId="{2EDD2285-F3A5-C648-9F05-27C96D97F00E}"/>
    <dgm:cxn modelId="{E0C60166-2E55-3349-B132-62EC5463B674}" srcId="{DDD3FB80-B1F3-7E41-B020-45260E6934C6}" destId="{F2B6ACBB-D295-D649-92EE-F8392100F224}" srcOrd="1" destOrd="0" parTransId="{7F589DC2-D228-1F48-99AE-DFC7255DFB0F}" sibTransId="{AD0F4719-F48D-0044-8D22-9E5B16FEFE87}"/>
    <dgm:cxn modelId="{89062348-64DE-F743-99BF-7EB46051D1EA}" type="presOf" srcId="{99D67473-5CA5-3B47-AAE0-F8F9D7165658}" destId="{E12D525E-8D29-1E4D-A691-1F008E51389F}" srcOrd="0" destOrd="0" presId="urn:microsoft.com/office/officeart/2008/layout/TitledPictureBlocks"/>
    <dgm:cxn modelId="{1D79183C-F95F-FA4C-915D-ABBB14F47D87}" type="presOf" srcId="{6410E823-298E-0445-BECA-20B91D2556DF}" destId="{6C7DEBD9-8257-E649-AAD5-082E96325B96}" srcOrd="0" destOrd="0" presId="urn:microsoft.com/office/officeart/2008/layout/TitledPictureBlocks"/>
    <dgm:cxn modelId="{69BA24D9-9E9D-A34A-9CAA-9E56D5B215A1}" type="presOf" srcId="{F2B6ACBB-D295-D649-92EE-F8392100F224}" destId="{440115A0-1AD4-F240-90E8-F8965A0B6A1F}" srcOrd="0" destOrd="0" presId="urn:microsoft.com/office/officeart/2008/layout/TitledPictureBlocks"/>
    <dgm:cxn modelId="{79BF4B94-8510-3140-8E33-1B9A5BD7B3CF}" type="presOf" srcId="{CF33600C-1115-7645-B602-C5F8BC7C118D}" destId="{1C890DD6-0635-9E48-9DBB-C1EA883A3BFA}" srcOrd="0" destOrd="0" presId="urn:microsoft.com/office/officeart/2008/layout/TitledPictureBlocks"/>
    <dgm:cxn modelId="{8486AF43-CAE1-8247-AAFD-BCCC02A5C647}" type="presOf" srcId="{DDD3FB80-B1F3-7E41-B020-45260E6934C6}" destId="{02198853-0C18-6641-9FAF-CDD8C7691223}" srcOrd="0" destOrd="0" presId="urn:microsoft.com/office/officeart/2008/layout/TitledPictureBlocks"/>
    <dgm:cxn modelId="{E015F7A0-FF8A-9640-810F-D4AB8E775253}" srcId="{F2B6ACBB-D295-D649-92EE-F8392100F224}" destId="{10FCBF6D-049D-934A-85AC-391F7F83DF58}" srcOrd="0" destOrd="0" parTransId="{6D4BF92D-D365-A641-B288-B98BB4A7A3D1}" sibTransId="{FD06853D-F853-6C46-AFBB-03E906315823}"/>
    <dgm:cxn modelId="{326B41D4-F126-6C48-80D1-BD60AEE75D7C}" type="presOf" srcId="{10FCBF6D-049D-934A-85AC-391F7F83DF58}" destId="{7278A83D-6C1E-FE45-A468-1D6375784A07}" srcOrd="0" destOrd="0" presId="urn:microsoft.com/office/officeart/2008/layout/TitledPictureBlocks"/>
    <dgm:cxn modelId="{819874D6-1967-2B4E-9146-C817D9CE71CA}" type="presOf" srcId="{BDF41FBB-E7B7-8F44-88A4-498B1B5B4F36}" destId="{24EB9B82-17ED-FE4F-9112-9CA747616FFA}" srcOrd="0" destOrd="0" presId="urn:microsoft.com/office/officeart/2008/layout/TitledPictureBlocks"/>
    <dgm:cxn modelId="{24A2D25D-D7E2-5848-AF84-38D32C50FDAF}" srcId="{DDD3FB80-B1F3-7E41-B020-45260E6934C6}" destId="{CF33600C-1115-7645-B602-C5F8BC7C118D}" srcOrd="2" destOrd="0" parTransId="{FF086313-B928-DD4D-BA00-9AF977CE62F3}" sibTransId="{6BA2B880-BC5B-264B-9F80-6A6CA1BA04A4}"/>
    <dgm:cxn modelId="{E823014C-17A7-6049-899E-81C4730AC2A3}" srcId="{DDD3FB80-B1F3-7E41-B020-45260E6934C6}" destId="{99D67473-5CA5-3B47-AAE0-F8F9D7165658}" srcOrd="0" destOrd="0" parTransId="{9C52E7F0-0060-9440-96B1-A866DE38F313}" sibTransId="{38210671-836C-894C-A2C0-450B4240CA18}"/>
    <dgm:cxn modelId="{E303E369-5533-4249-B3A0-D85F55C8B3D0}" srcId="{99D67473-5CA5-3B47-AAE0-F8F9D7165658}" destId="{6410E823-298E-0445-BECA-20B91D2556DF}" srcOrd="0" destOrd="0" parTransId="{46BDF662-3E95-4B4C-931F-BD5DD3C66475}" sibTransId="{9E468D18-7AC5-BD49-BE98-894844CBBE30}"/>
    <dgm:cxn modelId="{C7F77293-7799-A442-A96B-DECC226FE0FD}" type="presParOf" srcId="{02198853-0C18-6641-9FAF-CDD8C7691223}" destId="{15D45B87-0FFB-7F4A-9C6D-2A5DD57F46E1}" srcOrd="0" destOrd="0" presId="urn:microsoft.com/office/officeart/2008/layout/TitledPictureBlocks"/>
    <dgm:cxn modelId="{EABE8F8C-FB8C-8840-8C95-A5E45CAB91DF}" type="presParOf" srcId="{15D45B87-0FFB-7F4A-9C6D-2A5DD57F46E1}" destId="{E12D525E-8D29-1E4D-A691-1F008E51389F}" srcOrd="0" destOrd="0" presId="urn:microsoft.com/office/officeart/2008/layout/TitledPictureBlocks"/>
    <dgm:cxn modelId="{1C04414F-5AE9-7548-B701-CAB74E27BBF9}" type="presParOf" srcId="{15D45B87-0FFB-7F4A-9C6D-2A5DD57F46E1}" destId="{D2C3CA0C-CD85-5B4B-9D11-2482941FCAA0}" srcOrd="1" destOrd="0" presId="urn:microsoft.com/office/officeart/2008/layout/TitledPictureBlocks"/>
    <dgm:cxn modelId="{DA45D02F-A73A-EA4E-806C-61012639E73E}" type="presParOf" srcId="{15D45B87-0FFB-7F4A-9C6D-2A5DD57F46E1}" destId="{6C7DEBD9-8257-E649-AAD5-082E96325B96}" srcOrd="2" destOrd="0" presId="urn:microsoft.com/office/officeart/2008/layout/TitledPictureBlocks"/>
    <dgm:cxn modelId="{BB69D880-6CDF-8F4A-BED9-8240CF0A00D0}" type="presParOf" srcId="{02198853-0C18-6641-9FAF-CDD8C7691223}" destId="{82859374-798B-6944-BA97-EA509E289F92}" srcOrd="1" destOrd="0" presId="urn:microsoft.com/office/officeart/2008/layout/TitledPictureBlocks"/>
    <dgm:cxn modelId="{BCFAB5FA-6436-9749-A747-79D2DA83EBCB}" type="presParOf" srcId="{02198853-0C18-6641-9FAF-CDD8C7691223}" destId="{91939D31-FED3-DD48-9254-CE886E60681A}" srcOrd="2" destOrd="0" presId="urn:microsoft.com/office/officeart/2008/layout/TitledPictureBlocks"/>
    <dgm:cxn modelId="{6F5810C1-42FD-D648-806B-715BC9B6CC82}" type="presParOf" srcId="{91939D31-FED3-DD48-9254-CE886E60681A}" destId="{440115A0-1AD4-F240-90E8-F8965A0B6A1F}" srcOrd="0" destOrd="0" presId="urn:microsoft.com/office/officeart/2008/layout/TitledPictureBlocks"/>
    <dgm:cxn modelId="{E0454FFC-E81C-CC4C-9519-9F07EA548B95}" type="presParOf" srcId="{91939D31-FED3-DD48-9254-CE886E60681A}" destId="{183F5370-5E71-A14A-B420-773B2A27A811}" srcOrd="1" destOrd="0" presId="urn:microsoft.com/office/officeart/2008/layout/TitledPictureBlocks"/>
    <dgm:cxn modelId="{CCB35555-7A4A-5943-A9C4-1A042BDAF5A2}" type="presParOf" srcId="{91939D31-FED3-DD48-9254-CE886E60681A}" destId="{7278A83D-6C1E-FE45-A468-1D6375784A07}" srcOrd="2" destOrd="0" presId="urn:microsoft.com/office/officeart/2008/layout/TitledPictureBlocks"/>
    <dgm:cxn modelId="{EEC93FBD-08D8-1B47-B052-9C63077F4D2C}" type="presParOf" srcId="{02198853-0C18-6641-9FAF-CDD8C7691223}" destId="{F45593D4-B0A8-314C-B96D-6904077FA105}" srcOrd="3" destOrd="0" presId="urn:microsoft.com/office/officeart/2008/layout/TitledPictureBlocks"/>
    <dgm:cxn modelId="{1C4E209C-D7C4-2E42-9413-2FC02E9CEFAD}" type="presParOf" srcId="{02198853-0C18-6641-9FAF-CDD8C7691223}" destId="{36C1C55B-FAF6-1C4F-95DB-43EE6C99F7CE}" srcOrd="4" destOrd="0" presId="urn:microsoft.com/office/officeart/2008/layout/TitledPictureBlocks"/>
    <dgm:cxn modelId="{76370532-F470-9545-8534-027CB551E478}" type="presParOf" srcId="{36C1C55B-FAF6-1C4F-95DB-43EE6C99F7CE}" destId="{1C890DD6-0635-9E48-9DBB-C1EA883A3BFA}" srcOrd="0" destOrd="0" presId="urn:microsoft.com/office/officeart/2008/layout/TitledPictureBlocks"/>
    <dgm:cxn modelId="{E3C4A253-9A2A-C341-A62B-E49261E707FF}" type="presParOf" srcId="{36C1C55B-FAF6-1C4F-95DB-43EE6C99F7CE}" destId="{D5A2E16A-1456-C144-9F26-CC04ABDDFF8E}" srcOrd="1" destOrd="0" presId="urn:microsoft.com/office/officeart/2008/layout/TitledPictureBlocks"/>
    <dgm:cxn modelId="{AB1E2D62-6FDE-3345-A4E5-235DC511D605}" type="presParOf" srcId="{36C1C55B-FAF6-1C4F-95DB-43EE6C99F7CE}" destId="{24EB9B82-17ED-FE4F-9112-9CA747616FFA}" srcOrd="2" destOrd="0" presId="urn:microsoft.com/office/officeart/2008/layout/TitledPictureBlocks"/>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B6C30C01-1C3B-2446-B9E9-80BD700BDDE9}" type="doc">
      <dgm:prSet loTypeId="urn:microsoft.com/office/officeart/2005/8/layout/cycle2" loCatId="" qsTypeId="urn:microsoft.com/office/officeart/2005/8/quickstyle/simple4" qsCatId="simple" csTypeId="urn:microsoft.com/office/officeart/2005/8/colors/accent1_2" csCatId="accent1" phldr="1"/>
      <dgm:spPr/>
      <dgm:t>
        <a:bodyPr/>
        <a:lstStyle/>
        <a:p>
          <a:endParaRPr lang="en-US"/>
        </a:p>
      </dgm:t>
    </dgm:pt>
    <dgm:pt modelId="{B992142A-7640-864D-B84E-8A259246C3D3}">
      <dgm:prSet phldrT="[Text]" custT="1"/>
      <dgm:spPr/>
      <dgm:t>
        <a:bodyPr/>
        <a:lstStyle/>
        <a:p>
          <a:r>
            <a:rPr lang="en-US" sz="800">
              <a:latin typeface="+mn-lt"/>
              <a:ea typeface="Times New Roman" charset="0"/>
              <a:cs typeface="Times New Roman" charset="0"/>
            </a:rPr>
            <a:t>Phase-8 (March 1-15, 2019) 1364 crore</a:t>
          </a:r>
        </a:p>
      </dgm:t>
    </dgm:pt>
    <dgm:pt modelId="{26C21469-FF37-2C43-9EE7-1E2A6EB43EDB}" type="parTrans" cxnId="{33248328-5C32-3A4B-86B3-EA02468EB62A}">
      <dgm:prSet/>
      <dgm:spPr/>
      <dgm:t>
        <a:bodyPr/>
        <a:lstStyle/>
        <a:p>
          <a:endParaRPr lang="en-US"/>
        </a:p>
      </dgm:t>
    </dgm:pt>
    <dgm:pt modelId="{C29F5C54-6387-A640-9253-75844AB85258}" type="sibTrans" cxnId="{33248328-5C32-3A4B-86B3-EA02468EB62A}">
      <dgm:prSet/>
      <dgm:spPr/>
      <dgm:t>
        <a:bodyPr/>
        <a:lstStyle/>
        <a:p>
          <a:endParaRPr lang="en-US"/>
        </a:p>
      </dgm:t>
    </dgm:pt>
    <dgm:pt modelId="{214570C2-CE26-0941-9E6E-567E5C6EE9BB}">
      <dgm:prSet phldrT="[Text]" custT="1"/>
      <dgm:spPr/>
      <dgm:t>
        <a:bodyPr/>
        <a:lstStyle/>
        <a:p>
          <a:r>
            <a:rPr lang="en-US" sz="800">
              <a:latin typeface="+mn-lt"/>
              <a:ea typeface="Times New Roman" charset="0"/>
              <a:cs typeface="Times New Roman" charset="0"/>
            </a:rPr>
            <a:t>Phase-9 (April 1-20,2019), 2251 crore</a:t>
          </a:r>
        </a:p>
      </dgm:t>
    </dgm:pt>
    <dgm:pt modelId="{05A37E68-8D13-1941-923A-EC91CDC83004}" type="parTrans" cxnId="{60499730-25F4-C046-B1F1-DC8DB79FB72C}">
      <dgm:prSet/>
      <dgm:spPr/>
      <dgm:t>
        <a:bodyPr/>
        <a:lstStyle/>
        <a:p>
          <a:endParaRPr lang="en-US"/>
        </a:p>
      </dgm:t>
    </dgm:pt>
    <dgm:pt modelId="{03796A79-0B89-6C4A-9514-B92F7F8C5980}" type="sibTrans" cxnId="{60499730-25F4-C046-B1F1-DC8DB79FB72C}">
      <dgm:prSet/>
      <dgm:spPr/>
      <dgm:t>
        <a:bodyPr/>
        <a:lstStyle/>
        <a:p>
          <a:endParaRPr lang="en-US"/>
        </a:p>
      </dgm:t>
    </dgm:pt>
    <dgm:pt modelId="{1F605B41-57C8-214B-A2C8-1466AE80D20F}">
      <dgm:prSet phldrT="[Text]" custT="1"/>
      <dgm:spPr/>
      <dgm:t>
        <a:bodyPr/>
        <a:lstStyle/>
        <a:p>
          <a:r>
            <a:rPr lang="en-US" sz="800">
              <a:latin typeface="+mn-lt"/>
              <a:ea typeface="Times New Roman" charset="0"/>
              <a:cs typeface="Times New Roman" charset="0"/>
            </a:rPr>
            <a:t>Phase-10 (May 1-10, 2019), 819 crore</a:t>
          </a:r>
        </a:p>
      </dgm:t>
    </dgm:pt>
    <dgm:pt modelId="{C71FE4CC-23C0-5C4F-B4D9-1AB70CE8E5FF}" type="parTrans" cxnId="{7DB7BE6C-52C2-214B-B0E8-444F529072F3}">
      <dgm:prSet/>
      <dgm:spPr/>
      <dgm:t>
        <a:bodyPr/>
        <a:lstStyle/>
        <a:p>
          <a:endParaRPr lang="en-US"/>
        </a:p>
      </dgm:t>
    </dgm:pt>
    <dgm:pt modelId="{9E2A19A9-955D-4348-AE07-9CE5ACE2310E}" type="sibTrans" cxnId="{7DB7BE6C-52C2-214B-B0E8-444F529072F3}">
      <dgm:prSet/>
      <dgm:spPr/>
      <dgm:t>
        <a:bodyPr/>
        <a:lstStyle/>
        <a:p>
          <a:endParaRPr lang="en-US"/>
        </a:p>
      </dgm:t>
    </dgm:pt>
    <dgm:pt modelId="{7CFF8822-AECA-D347-8DB9-C7E0329F036B}">
      <dgm:prSet phldrT="[Text]" custT="1"/>
      <dgm:spPr/>
      <dgm:t>
        <a:bodyPr/>
        <a:lstStyle/>
        <a:p>
          <a:r>
            <a:rPr lang="en-US" sz="800">
              <a:latin typeface="+mn-lt"/>
              <a:ea typeface="Times New Roman" charset="0"/>
              <a:cs typeface="Times New Roman" charset="0"/>
            </a:rPr>
            <a:t>Phase-11 (July 1-10, 2019), 45 crore</a:t>
          </a:r>
        </a:p>
      </dgm:t>
    </dgm:pt>
    <dgm:pt modelId="{F69F7A35-0BB1-7A4B-BDE9-1E0EEDCC128A}" type="parTrans" cxnId="{C64AB4E3-C4C6-7243-A672-37F7A2CACC3A}">
      <dgm:prSet/>
      <dgm:spPr/>
      <dgm:t>
        <a:bodyPr/>
        <a:lstStyle/>
        <a:p>
          <a:endParaRPr lang="en-US"/>
        </a:p>
      </dgm:t>
    </dgm:pt>
    <dgm:pt modelId="{7C613F9B-272A-7A41-A2D3-ACF0AF23C132}" type="sibTrans" cxnId="{C64AB4E3-C4C6-7243-A672-37F7A2CACC3A}">
      <dgm:prSet/>
      <dgm:spPr/>
      <dgm:t>
        <a:bodyPr/>
        <a:lstStyle/>
        <a:p>
          <a:endParaRPr lang="en-US"/>
        </a:p>
      </dgm:t>
    </dgm:pt>
    <dgm:pt modelId="{CA544208-58E0-5B4E-A490-0A4407972090}">
      <dgm:prSet phldrT="[Text]" custT="1"/>
      <dgm:spPr/>
      <dgm:t>
        <a:bodyPr/>
        <a:lstStyle/>
        <a:p>
          <a:r>
            <a:rPr lang="en-US" sz="800">
              <a:latin typeface="+mn-lt"/>
              <a:ea typeface="Times New Roman" charset="0"/>
              <a:cs typeface="Times New Roman" charset="0"/>
            </a:rPr>
            <a:t>Phase-12 (Octobar 1-10, 2019), 231crore</a:t>
          </a:r>
        </a:p>
      </dgm:t>
    </dgm:pt>
    <dgm:pt modelId="{3B562878-F663-E149-99D6-9BF595C4CF2F}" type="parTrans" cxnId="{FF10E22D-D649-2248-9C1E-B7DD60089619}">
      <dgm:prSet/>
      <dgm:spPr/>
      <dgm:t>
        <a:bodyPr/>
        <a:lstStyle/>
        <a:p>
          <a:endParaRPr lang="en-US"/>
        </a:p>
      </dgm:t>
    </dgm:pt>
    <dgm:pt modelId="{719C79DF-E280-7F4D-B0A2-6C78A31F5A95}" type="sibTrans" cxnId="{FF10E22D-D649-2248-9C1E-B7DD60089619}">
      <dgm:prSet/>
      <dgm:spPr/>
      <dgm:t>
        <a:bodyPr/>
        <a:lstStyle/>
        <a:p>
          <a:endParaRPr lang="en-US"/>
        </a:p>
      </dgm:t>
    </dgm:pt>
    <dgm:pt modelId="{9B901544-BD72-2C47-A228-70E676A85AAE}" type="pres">
      <dgm:prSet presAssocID="{B6C30C01-1C3B-2446-B9E9-80BD700BDDE9}" presName="cycle" presStyleCnt="0">
        <dgm:presLayoutVars>
          <dgm:dir/>
          <dgm:resizeHandles val="exact"/>
        </dgm:presLayoutVars>
      </dgm:prSet>
      <dgm:spPr/>
      <dgm:t>
        <a:bodyPr/>
        <a:lstStyle/>
        <a:p>
          <a:endParaRPr lang="en-GB"/>
        </a:p>
      </dgm:t>
    </dgm:pt>
    <dgm:pt modelId="{402F89DB-5862-7C44-A56D-79286CB26995}" type="pres">
      <dgm:prSet presAssocID="{B992142A-7640-864D-B84E-8A259246C3D3}" presName="node" presStyleLbl="node1" presStyleIdx="0" presStyleCnt="5">
        <dgm:presLayoutVars>
          <dgm:bulletEnabled val="1"/>
        </dgm:presLayoutVars>
      </dgm:prSet>
      <dgm:spPr/>
      <dgm:t>
        <a:bodyPr/>
        <a:lstStyle/>
        <a:p>
          <a:endParaRPr lang="en-US"/>
        </a:p>
      </dgm:t>
    </dgm:pt>
    <dgm:pt modelId="{AF3909BA-FF62-0E43-8FBC-8222C46FC5FD}" type="pres">
      <dgm:prSet presAssocID="{C29F5C54-6387-A640-9253-75844AB85258}" presName="sibTrans" presStyleLbl="sibTrans2D1" presStyleIdx="0" presStyleCnt="5"/>
      <dgm:spPr/>
      <dgm:t>
        <a:bodyPr/>
        <a:lstStyle/>
        <a:p>
          <a:endParaRPr lang="en-GB"/>
        </a:p>
      </dgm:t>
    </dgm:pt>
    <dgm:pt modelId="{0833D825-6067-5846-BC52-D3E41A23EE16}" type="pres">
      <dgm:prSet presAssocID="{C29F5C54-6387-A640-9253-75844AB85258}" presName="connectorText" presStyleLbl="sibTrans2D1" presStyleIdx="0" presStyleCnt="5"/>
      <dgm:spPr/>
      <dgm:t>
        <a:bodyPr/>
        <a:lstStyle/>
        <a:p>
          <a:endParaRPr lang="en-GB"/>
        </a:p>
      </dgm:t>
    </dgm:pt>
    <dgm:pt modelId="{A81E8CAD-87EC-1449-8179-E89065FA5FB7}" type="pres">
      <dgm:prSet presAssocID="{214570C2-CE26-0941-9E6E-567E5C6EE9BB}" presName="node" presStyleLbl="node1" presStyleIdx="1" presStyleCnt="5">
        <dgm:presLayoutVars>
          <dgm:bulletEnabled val="1"/>
        </dgm:presLayoutVars>
      </dgm:prSet>
      <dgm:spPr/>
      <dgm:t>
        <a:bodyPr/>
        <a:lstStyle/>
        <a:p>
          <a:endParaRPr lang="en-US"/>
        </a:p>
      </dgm:t>
    </dgm:pt>
    <dgm:pt modelId="{A6CD76E5-C2DB-9A45-9859-33BDA776A958}" type="pres">
      <dgm:prSet presAssocID="{03796A79-0B89-6C4A-9514-B92F7F8C5980}" presName="sibTrans" presStyleLbl="sibTrans2D1" presStyleIdx="1" presStyleCnt="5"/>
      <dgm:spPr/>
      <dgm:t>
        <a:bodyPr/>
        <a:lstStyle/>
        <a:p>
          <a:endParaRPr lang="en-GB"/>
        </a:p>
      </dgm:t>
    </dgm:pt>
    <dgm:pt modelId="{FE101766-D4A5-FC47-A3D2-E3668C0F27C0}" type="pres">
      <dgm:prSet presAssocID="{03796A79-0B89-6C4A-9514-B92F7F8C5980}" presName="connectorText" presStyleLbl="sibTrans2D1" presStyleIdx="1" presStyleCnt="5"/>
      <dgm:spPr/>
      <dgm:t>
        <a:bodyPr/>
        <a:lstStyle/>
        <a:p>
          <a:endParaRPr lang="en-GB"/>
        </a:p>
      </dgm:t>
    </dgm:pt>
    <dgm:pt modelId="{D6558803-B19F-D344-A387-5D45E9172C6C}" type="pres">
      <dgm:prSet presAssocID="{1F605B41-57C8-214B-A2C8-1466AE80D20F}" presName="node" presStyleLbl="node1" presStyleIdx="2" presStyleCnt="5">
        <dgm:presLayoutVars>
          <dgm:bulletEnabled val="1"/>
        </dgm:presLayoutVars>
      </dgm:prSet>
      <dgm:spPr/>
      <dgm:t>
        <a:bodyPr/>
        <a:lstStyle/>
        <a:p>
          <a:endParaRPr lang="en-US"/>
        </a:p>
      </dgm:t>
    </dgm:pt>
    <dgm:pt modelId="{905A3A3F-9AB9-2E44-8B1C-40939E4A1C5D}" type="pres">
      <dgm:prSet presAssocID="{9E2A19A9-955D-4348-AE07-9CE5ACE2310E}" presName="sibTrans" presStyleLbl="sibTrans2D1" presStyleIdx="2" presStyleCnt="5"/>
      <dgm:spPr/>
      <dgm:t>
        <a:bodyPr/>
        <a:lstStyle/>
        <a:p>
          <a:endParaRPr lang="en-GB"/>
        </a:p>
      </dgm:t>
    </dgm:pt>
    <dgm:pt modelId="{DEC49271-B0EC-A14F-B2EF-CE4A579C8542}" type="pres">
      <dgm:prSet presAssocID="{9E2A19A9-955D-4348-AE07-9CE5ACE2310E}" presName="connectorText" presStyleLbl="sibTrans2D1" presStyleIdx="2" presStyleCnt="5"/>
      <dgm:spPr/>
      <dgm:t>
        <a:bodyPr/>
        <a:lstStyle/>
        <a:p>
          <a:endParaRPr lang="en-GB"/>
        </a:p>
      </dgm:t>
    </dgm:pt>
    <dgm:pt modelId="{48654332-711C-9048-83A0-83387E395F15}" type="pres">
      <dgm:prSet presAssocID="{7CFF8822-AECA-D347-8DB9-C7E0329F036B}" presName="node" presStyleLbl="node1" presStyleIdx="3" presStyleCnt="5">
        <dgm:presLayoutVars>
          <dgm:bulletEnabled val="1"/>
        </dgm:presLayoutVars>
      </dgm:prSet>
      <dgm:spPr/>
      <dgm:t>
        <a:bodyPr/>
        <a:lstStyle/>
        <a:p>
          <a:endParaRPr lang="en-US"/>
        </a:p>
      </dgm:t>
    </dgm:pt>
    <dgm:pt modelId="{54CCE10F-D7DC-2745-B746-4A7512CDF9B5}" type="pres">
      <dgm:prSet presAssocID="{7C613F9B-272A-7A41-A2D3-ACF0AF23C132}" presName="sibTrans" presStyleLbl="sibTrans2D1" presStyleIdx="3" presStyleCnt="5"/>
      <dgm:spPr/>
      <dgm:t>
        <a:bodyPr/>
        <a:lstStyle/>
        <a:p>
          <a:endParaRPr lang="en-GB"/>
        </a:p>
      </dgm:t>
    </dgm:pt>
    <dgm:pt modelId="{62F7CFF0-3B57-FC4D-ABC4-5188806C541A}" type="pres">
      <dgm:prSet presAssocID="{7C613F9B-272A-7A41-A2D3-ACF0AF23C132}" presName="connectorText" presStyleLbl="sibTrans2D1" presStyleIdx="3" presStyleCnt="5"/>
      <dgm:spPr/>
      <dgm:t>
        <a:bodyPr/>
        <a:lstStyle/>
        <a:p>
          <a:endParaRPr lang="en-GB"/>
        </a:p>
      </dgm:t>
    </dgm:pt>
    <dgm:pt modelId="{7AEDE963-EC89-9045-8657-52A726D7251D}" type="pres">
      <dgm:prSet presAssocID="{CA544208-58E0-5B4E-A490-0A4407972090}" presName="node" presStyleLbl="node1" presStyleIdx="4" presStyleCnt="5">
        <dgm:presLayoutVars>
          <dgm:bulletEnabled val="1"/>
        </dgm:presLayoutVars>
      </dgm:prSet>
      <dgm:spPr/>
      <dgm:t>
        <a:bodyPr/>
        <a:lstStyle/>
        <a:p>
          <a:endParaRPr lang="en-US"/>
        </a:p>
      </dgm:t>
    </dgm:pt>
    <dgm:pt modelId="{8C553271-6870-9640-9762-5105F9E70AE5}" type="pres">
      <dgm:prSet presAssocID="{719C79DF-E280-7F4D-B0A2-6C78A31F5A95}" presName="sibTrans" presStyleLbl="sibTrans2D1" presStyleIdx="4" presStyleCnt="5"/>
      <dgm:spPr/>
      <dgm:t>
        <a:bodyPr/>
        <a:lstStyle/>
        <a:p>
          <a:endParaRPr lang="en-GB"/>
        </a:p>
      </dgm:t>
    </dgm:pt>
    <dgm:pt modelId="{FE2B17BB-C32A-F34A-9F16-E928030B9BE9}" type="pres">
      <dgm:prSet presAssocID="{719C79DF-E280-7F4D-B0A2-6C78A31F5A95}" presName="connectorText" presStyleLbl="sibTrans2D1" presStyleIdx="4" presStyleCnt="5"/>
      <dgm:spPr/>
      <dgm:t>
        <a:bodyPr/>
        <a:lstStyle/>
        <a:p>
          <a:endParaRPr lang="en-GB"/>
        </a:p>
      </dgm:t>
    </dgm:pt>
  </dgm:ptLst>
  <dgm:cxnLst>
    <dgm:cxn modelId="{60499730-25F4-C046-B1F1-DC8DB79FB72C}" srcId="{B6C30C01-1C3B-2446-B9E9-80BD700BDDE9}" destId="{214570C2-CE26-0941-9E6E-567E5C6EE9BB}" srcOrd="1" destOrd="0" parTransId="{05A37E68-8D13-1941-923A-EC91CDC83004}" sibTransId="{03796A79-0B89-6C4A-9514-B92F7F8C5980}"/>
    <dgm:cxn modelId="{2DA82974-B412-5247-8F66-B3AA15F6A9FD}" type="presOf" srcId="{1F605B41-57C8-214B-A2C8-1466AE80D20F}" destId="{D6558803-B19F-D344-A387-5D45E9172C6C}" srcOrd="0" destOrd="0" presId="urn:microsoft.com/office/officeart/2005/8/layout/cycle2"/>
    <dgm:cxn modelId="{7E0D3579-BFEF-E84C-AFC6-3ACB2F44D79B}" type="presOf" srcId="{7CFF8822-AECA-D347-8DB9-C7E0329F036B}" destId="{48654332-711C-9048-83A0-83387E395F15}" srcOrd="0" destOrd="0" presId="urn:microsoft.com/office/officeart/2005/8/layout/cycle2"/>
    <dgm:cxn modelId="{13B2637A-5D95-CE4B-91CF-5A06EC344C38}" type="presOf" srcId="{719C79DF-E280-7F4D-B0A2-6C78A31F5A95}" destId="{8C553271-6870-9640-9762-5105F9E70AE5}" srcOrd="0" destOrd="0" presId="urn:microsoft.com/office/officeart/2005/8/layout/cycle2"/>
    <dgm:cxn modelId="{1835C4D5-EA61-3645-A932-33402814F5EF}" type="presOf" srcId="{03796A79-0B89-6C4A-9514-B92F7F8C5980}" destId="{A6CD76E5-C2DB-9A45-9859-33BDA776A958}" srcOrd="0" destOrd="0" presId="urn:microsoft.com/office/officeart/2005/8/layout/cycle2"/>
    <dgm:cxn modelId="{DF27876B-940F-3C42-A24A-1AFF9C3FC7AF}" type="presOf" srcId="{9E2A19A9-955D-4348-AE07-9CE5ACE2310E}" destId="{DEC49271-B0EC-A14F-B2EF-CE4A579C8542}" srcOrd="1" destOrd="0" presId="urn:microsoft.com/office/officeart/2005/8/layout/cycle2"/>
    <dgm:cxn modelId="{3159C742-BB7B-E84A-8620-FFE4680D3C84}" type="presOf" srcId="{214570C2-CE26-0941-9E6E-567E5C6EE9BB}" destId="{A81E8CAD-87EC-1449-8179-E89065FA5FB7}" srcOrd="0" destOrd="0" presId="urn:microsoft.com/office/officeart/2005/8/layout/cycle2"/>
    <dgm:cxn modelId="{4BAAF0A1-5F0B-6540-BC17-2A010A9CBED5}" type="presOf" srcId="{B6C30C01-1C3B-2446-B9E9-80BD700BDDE9}" destId="{9B901544-BD72-2C47-A228-70E676A85AAE}" srcOrd="0" destOrd="0" presId="urn:microsoft.com/office/officeart/2005/8/layout/cycle2"/>
    <dgm:cxn modelId="{877F3B40-0D00-CC45-9C91-C7BBBDAA4CAC}" type="presOf" srcId="{7C613F9B-272A-7A41-A2D3-ACF0AF23C132}" destId="{54CCE10F-D7DC-2745-B746-4A7512CDF9B5}" srcOrd="0" destOrd="0" presId="urn:microsoft.com/office/officeart/2005/8/layout/cycle2"/>
    <dgm:cxn modelId="{7DB7BE6C-52C2-214B-B0E8-444F529072F3}" srcId="{B6C30C01-1C3B-2446-B9E9-80BD700BDDE9}" destId="{1F605B41-57C8-214B-A2C8-1466AE80D20F}" srcOrd="2" destOrd="0" parTransId="{C71FE4CC-23C0-5C4F-B4D9-1AB70CE8E5FF}" sibTransId="{9E2A19A9-955D-4348-AE07-9CE5ACE2310E}"/>
    <dgm:cxn modelId="{10BFEFA4-26BE-D248-BE60-2AD74BB6B59A}" type="presOf" srcId="{CA544208-58E0-5B4E-A490-0A4407972090}" destId="{7AEDE963-EC89-9045-8657-52A726D7251D}" srcOrd="0" destOrd="0" presId="urn:microsoft.com/office/officeart/2005/8/layout/cycle2"/>
    <dgm:cxn modelId="{FF10E22D-D649-2248-9C1E-B7DD60089619}" srcId="{B6C30C01-1C3B-2446-B9E9-80BD700BDDE9}" destId="{CA544208-58E0-5B4E-A490-0A4407972090}" srcOrd="4" destOrd="0" parTransId="{3B562878-F663-E149-99D6-9BF595C4CF2F}" sibTransId="{719C79DF-E280-7F4D-B0A2-6C78A31F5A95}"/>
    <dgm:cxn modelId="{307F2B20-8198-8F45-B720-FDB66609B1F3}" type="presOf" srcId="{C29F5C54-6387-A640-9253-75844AB85258}" destId="{0833D825-6067-5846-BC52-D3E41A23EE16}" srcOrd="1" destOrd="0" presId="urn:microsoft.com/office/officeart/2005/8/layout/cycle2"/>
    <dgm:cxn modelId="{29C16A37-FB2E-6946-9649-E356F790944A}" type="presOf" srcId="{719C79DF-E280-7F4D-B0A2-6C78A31F5A95}" destId="{FE2B17BB-C32A-F34A-9F16-E928030B9BE9}" srcOrd="1" destOrd="0" presId="urn:microsoft.com/office/officeart/2005/8/layout/cycle2"/>
    <dgm:cxn modelId="{33248328-5C32-3A4B-86B3-EA02468EB62A}" srcId="{B6C30C01-1C3B-2446-B9E9-80BD700BDDE9}" destId="{B992142A-7640-864D-B84E-8A259246C3D3}" srcOrd="0" destOrd="0" parTransId="{26C21469-FF37-2C43-9EE7-1E2A6EB43EDB}" sibTransId="{C29F5C54-6387-A640-9253-75844AB85258}"/>
    <dgm:cxn modelId="{ABF90F84-9B13-7541-BA17-1F9B4C8BE56E}" type="presOf" srcId="{C29F5C54-6387-A640-9253-75844AB85258}" destId="{AF3909BA-FF62-0E43-8FBC-8222C46FC5FD}" srcOrd="0" destOrd="0" presId="urn:microsoft.com/office/officeart/2005/8/layout/cycle2"/>
    <dgm:cxn modelId="{8EC1502C-BF27-A34A-99F3-AE6C4AF736AC}" type="presOf" srcId="{7C613F9B-272A-7A41-A2D3-ACF0AF23C132}" destId="{62F7CFF0-3B57-FC4D-ABC4-5188806C541A}" srcOrd="1" destOrd="0" presId="urn:microsoft.com/office/officeart/2005/8/layout/cycle2"/>
    <dgm:cxn modelId="{C64AB4E3-C4C6-7243-A672-37F7A2CACC3A}" srcId="{B6C30C01-1C3B-2446-B9E9-80BD700BDDE9}" destId="{7CFF8822-AECA-D347-8DB9-C7E0329F036B}" srcOrd="3" destOrd="0" parTransId="{F69F7A35-0BB1-7A4B-BDE9-1E0EEDCC128A}" sibTransId="{7C613F9B-272A-7A41-A2D3-ACF0AF23C132}"/>
    <dgm:cxn modelId="{1A5156E3-4F6B-2C48-82B3-79FF4A61F25D}" type="presOf" srcId="{03796A79-0B89-6C4A-9514-B92F7F8C5980}" destId="{FE101766-D4A5-FC47-A3D2-E3668C0F27C0}" srcOrd="1" destOrd="0" presId="urn:microsoft.com/office/officeart/2005/8/layout/cycle2"/>
    <dgm:cxn modelId="{D5F3B6EB-574D-4849-BE63-2CD8249F79EB}" type="presOf" srcId="{9E2A19A9-955D-4348-AE07-9CE5ACE2310E}" destId="{905A3A3F-9AB9-2E44-8B1C-40939E4A1C5D}" srcOrd="0" destOrd="0" presId="urn:microsoft.com/office/officeart/2005/8/layout/cycle2"/>
    <dgm:cxn modelId="{C95FCC2C-F111-024F-9FE9-F67A002592BE}" type="presOf" srcId="{B992142A-7640-864D-B84E-8A259246C3D3}" destId="{402F89DB-5862-7C44-A56D-79286CB26995}" srcOrd="0" destOrd="0" presId="urn:microsoft.com/office/officeart/2005/8/layout/cycle2"/>
    <dgm:cxn modelId="{3F3B639B-BFDB-1A4A-8B26-0714EF1AC520}" type="presParOf" srcId="{9B901544-BD72-2C47-A228-70E676A85AAE}" destId="{402F89DB-5862-7C44-A56D-79286CB26995}" srcOrd="0" destOrd="0" presId="urn:microsoft.com/office/officeart/2005/8/layout/cycle2"/>
    <dgm:cxn modelId="{D4A27FAE-5F69-D34E-8ACF-AF2D36ED4A16}" type="presParOf" srcId="{9B901544-BD72-2C47-A228-70E676A85AAE}" destId="{AF3909BA-FF62-0E43-8FBC-8222C46FC5FD}" srcOrd="1" destOrd="0" presId="urn:microsoft.com/office/officeart/2005/8/layout/cycle2"/>
    <dgm:cxn modelId="{72C2E95B-D75F-E64D-9609-D3E8CBAC0B0E}" type="presParOf" srcId="{AF3909BA-FF62-0E43-8FBC-8222C46FC5FD}" destId="{0833D825-6067-5846-BC52-D3E41A23EE16}" srcOrd="0" destOrd="0" presId="urn:microsoft.com/office/officeart/2005/8/layout/cycle2"/>
    <dgm:cxn modelId="{B406680F-E086-3A48-920C-35C501978237}" type="presParOf" srcId="{9B901544-BD72-2C47-A228-70E676A85AAE}" destId="{A81E8CAD-87EC-1449-8179-E89065FA5FB7}" srcOrd="2" destOrd="0" presId="urn:microsoft.com/office/officeart/2005/8/layout/cycle2"/>
    <dgm:cxn modelId="{D675EAA6-2D5B-414F-A051-840BA71D0587}" type="presParOf" srcId="{9B901544-BD72-2C47-A228-70E676A85AAE}" destId="{A6CD76E5-C2DB-9A45-9859-33BDA776A958}" srcOrd="3" destOrd="0" presId="urn:microsoft.com/office/officeart/2005/8/layout/cycle2"/>
    <dgm:cxn modelId="{E03F5F88-4D39-EE46-BFBE-596B22F004CE}" type="presParOf" srcId="{A6CD76E5-C2DB-9A45-9859-33BDA776A958}" destId="{FE101766-D4A5-FC47-A3D2-E3668C0F27C0}" srcOrd="0" destOrd="0" presId="urn:microsoft.com/office/officeart/2005/8/layout/cycle2"/>
    <dgm:cxn modelId="{291AD062-E4C3-2D44-AFDE-82F554F0FCD9}" type="presParOf" srcId="{9B901544-BD72-2C47-A228-70E676A85AAE}" destId="{D6558803-B19F-D344-A387-5D45E9172C6C}" srcOrd="4" destOrd="0" presId="urn:microsoft.com/office/officeart/2005/8/layout/cycle2"/>
    <dgm:cxn modelId="{6482EF25-5A11-D943-8E1A-6A89387585CD}" type="presParOf" srcId="{9B901544-BD72-2C47-A228-70E676A85AAE}" destId="{905A3A3F-9AB9-2E44-8B1C-40939E4A1C5D}" srcOrd="5" destOrd="0" presId="urn:microsoft.com/office/officeart/2005/8/layout/cycle2"/>
    <dgm:cxn modelId="{B41923D6-CA20-694A-B2B0-54A503DC0E30}" type="presParOf" srcId="{905A3A3F-9AB9-2E44-8B1C-40939E4A1C5D}" destId="{DEC49271-B0EC-A14F-B2EF-CE4A579C8542}" srcOrd="0" destOrd="0" presId="urn:microsoft.com/office/officeart/2005/8/layout/cycle2"/>
    <dgm:cxn modelId="{626D49E5-A92A-584B-AA56-3F5343EEE72C}" type="presParOf" srcId="{9B901544-BD72-2C47-A228-70E676A85AAE}" destId="{48654332-711C-9048-83A0-83387E395F15}" srcOrd="6" destOrd="0" presId="urn:microsoft.com/office/officeart/2005/8/layout/cycle2"/>
    <dgm:cxn modelId="{C7718306-6DBE-4F40-952C-4317EA3F0F42}" type="presParOf" srcId="{9B901544-BD72-2C47-A228-70E676A85AAE}" destId="{54CCE10F-D7DC-2745-B746-4A7512CDF9B5}" srcOrd="7" destOrd="0" presId="urn:microsoft.com/office/officeart/2005/8/layout/cycle2"/>
    <dgm:cxn modelId="{46BF3AA6-0325-0A48-BD88-9AB33C78D3CD}" type="presParOf" srcId="{54CCE10F-D7DC-2745-B746-4A7512CDF9B5}" destId="{62F7CFF0-3B57-FC4D-ABC4-5188806C541A}" srcOrd="0" destOrd="0" presId="urn:microsoft.com/office/officeart/2005/8/layout/cycle2"/>
    <dgm:cxn modelId="{A0F72178-A4C0-6745-8C4C-103ECB6AA3E3}" type="presParOf" srcId="{9B901544-BD72-2C47-A228-70E676A85AAE}" destId="{7AEDE963-EC89-9045-8657-52A726D7251D}" srcOrd="8" destOrd="0" presId="urn:microsoft.com/office/officeart/2005/8/layout/cycle2"/>
    <dgm:cxn modelId="{AB058CA5-6D68-574B-99BF-4DE51E68C594}" type="presParOf" srcId="{9B901544-BD72-2C47-A228-70E676A85AAE}" destId="{8C553271-6870-9640-9762-5105F9E70AE5}" srcOrd="9" destOrd="0" presId="urn:microsoft.com/office/officeart/2005/8/layout/cycle2"/>
    <dgm:cxn modelId="{733EC185-F967-6743-AB9C-0407954CF55F}" type="presParOf" srcId="{8C553271-6870-9640-9762-5105F9E70AE5}" destId="{FE2B17BB-C32A-F34A-9F16-E928030B9BE9}" srcOrd="0" destOrd="0" presId="urn:microsoft.com/office/officeart/2005/8/layout/cycle2"/>
  </dgm:cxnLst>
  <dgm:bg/>
  <dgm:whole/>
  <dgm:extLst>
    <a:ext uri="http://schemas.microsoft.com/office/drawing/2008/diagram">
      <dsp:dataModelExt xmlns:dsp="http://schemas.microsoft.com/office/drawing/2008/diagram" relId="rId37"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B73194A6-C23B-C342-8245-CACFBD2697F2}" type="doc">
      <dgm:prSet loTypeId="urn:microsoft.com/office/officeart/2005/8/layout/cycle8" loCatId="" qsTypeId="urn:microsoft.com/office/officeart/2005/8/quickstyle/simple4" qsCatId="simple" csTypeId="urn:microsoft.com/office/officeart/2005/8/colors/accent1_2" csCatId="accent1" phldr="1"/>
      <dgm:spPr/>
    </dgm:pt>
    <dgm:pt modelId="{B5EE2D26-ED4B-794F-9EF4-F0F6CD23A890}">
      <dgm:prSet phldrT="[Text]" custT="1"/>
      <dgm:spPr/>
      <dgm:t>
        <a:bodyPr/>
        <a:lstStyle/>
        <a:p>
          <a:r>
            <a:rPr lang="en-US" sz="900"/>
            <a:t>Mumbai 1876.96 crore</a:t>
          </a:r>
        </a:p>
      </dgm:t>
    </dgm:pt>
    <dgm:pt modelId="{123C2935-9DF9-A842-8978-5B4599D47049}" type="parTrans" cxnId="{36D89340-DCDD-E74F-B80E-E0D974535D5C}">
      <dgm:prSet/>
      <dgm:spPr/>
      <dgm:t>
        <a:bodyPr/>
        <a:lstStyle/>
        <a:p>
          <a:endParaRPr lang="en-US"/>
        </a:p>
      </dgm:t>
    </dgm:pt>
    <dgm:pt modelId="{879FFE10-EE5E-5840-A79D-33263505BB39}" type="sibTrans" cxnId="{36D89340-DCDD-E74F-B80E-E0D974535D5C}">
      <dgm:prSet/>
      <dgm:spPr/>
      <dgm:t>
        <a:bodyPr/>
        <a:lstStyle/>
        <a:p>
          <a:endParaRPr lang="en-US"/>
        </a:p>
      </dgm:t>
    </dgm:pt>
    <dgm:pt modelId="{4AF81A0B-2F0E-FD49-967F-8AA79C0FAC2C}">
      <dgm:prSet phldrT="[Text]" custT="1"/>
      <dgm:spPr/>
      <dgm:t>
        <a:bodyPr/>
        <a:lstStyle/>
        <a:p>
          <a:r>
            <a:rPr lang="en-US" sz="900"/>
            <a:t>Kolkata 1440.34 crore</a:t>
          </a:r>
        </a:p>
      </dgm:t>
    </dgm:pt>
    <dgm:pt modelId="{92C3CB51-F425-3F48-96DE-57960FD08FB2}" type="parTrans" cxnId="{410E4C60-5302-554D-BA60-F0FD50E277B9}">
      <dgm:prSet/>
      <dgm:spPr/>
      <dgm:t>
        <a:bodyPr/>
        <a:lstStyle/>
        <a:p>
          <a:endParaRPr lang="en-US"/>
        </a:p>
      </dgm:t>
    </dgm:pt>
    <dgm:pt modelId="{B3398ECD-9594-CA40-B80F-C1EC7214F12B}" type="sibTrans" cxnId="{410E4C60-5302-554D-BA60-F0FD50E277B9}">
      <dgm:prSet/>
      <dgm:spPr/>
      <dgm:t>
        <a:bodyPr/>
        <a:lstStyle/>
        <a:p>
          <a:endParaRPr lang="en-US"/>
        </a:p>
      </dgm:t>
    </dgm:pt>
    <dgm:pt modelId="{0374A268-D133-A648-99C0-DA22201FA746}">
      <dgm:prSet phldrT="[Text]" custT="1"/>
      <dgm:spPr/>
      <dgm:t>
        <a:bodyPr/>
        <a:lstStyle/>
        <a:p>
          <a:r>
            <a:rPr lang="en-US" sz="900"/>
            <a:t>New Delhi 918.58 crore</a:t>
          </a:r>
        </a:p>
      </dgm:t>
    </dgm:pt>
    <dgm:pt modelId="{CF30F867-8C34-0448-8750-B410341365C0}" type="parTrans" cxnId="{BC5A730F-C3C7-6149-BD98-140C30C1E524}">
      <dgm:prSet/>
      <dgm:spPr/>
      <dgm:t>
        <a:bodyPr/>
        <a:lstStyle/>
        <a:p>
          <a:endParaRPr lang="en-US"/>
        </a:p>
      </dgm:t>
    </dgm:pt>
    <dgm:pt modelId="{FA49B4EB-B452-1946-BB87-E612AABEBF8E}" type="sibTrans" cxnId="{BC5A730F-C3C7-6149-BD98-140C30C1E524}">
      <dgm:prSet/>
      <dgm:spPr/>
      <dgm:t>
        <a:bodyPr/>
        <a:lstStyle/>
        <a:p>
          <a:endParaRPr lang="en-US"/>
        </a:p>
      </dgm:t>
    </dgm:pt>
    <dgm:pt modelId="{F17B338D-C7D5-5946-BA58-F0F42553166B}" type="pres">
      <dgm:prSet presAssocID="{B73194A6-C23B-C342-8245-CACFBD2697F2}" presName="compositeShape" presStyleCnt="0">
        <dgm:presLayoutVars>
          <dgm:chMax val="7"/>
          <dgm:dir/>
          <dgm:resizeHandles val="exact"/>
        </dgm:presLayoutVars>
      </dgm:prSet>
      <dgm:spPr/>
    </dgm:pt>
    <dgm:pt modelId="{D0220E64-837F-9E4B-BF11-37913B311D12}" type="pres">
      <dgm:prSet presAssocID="{B73194A6-C23B-C342-8245-CACFBD2697F2}" presName="wedge1" presStyleLbl="node1" presStyleIdx="0" presStyleCnt="3"/>
      <dgm:spPr/>
      <dgm:t>
        <a:bodyPr/>
        <a:lstStyle/>
        <a:p>
          <a:endParaRPr lang="en-GB"/>
        </a:p>
      </dgm:t>
    </dgm:pt>
    <dgm:pt modelId="{DF48DB2E-1B4F-894A-834C-5472B2663C8E}" type="pres">
      <dgm:prSet presAssocID="{B73194A6-C23B-C342-8245-CACFBD2697F2}" presName="dummy1a" presStyleCnt="0"/>
      <dgm:spPr/>
    </dgm:pt>
    <dgm:pt modelId="{7CD0FD2E-0374-E940-84DC-B51A4C6F57BF}" type="pres">
      <dgm:prSet presAssocID="{B73194A6-C23B-C342-8245-CACFBD2697F2}" presName="dummy1b" presStyleCnt="0"/>
      <dgm:spPr/>
    </dgm:pt>
    <dgm:pt modelId="{03AC7590-FEE1-574F-8DDC-B2286FD8F6E2}" type="pres">
      <dgm:prSet presAssocID="{B73194A6-C23B-C342-8245-CACFBD2697F2}" presName="wedge1Tx" presStyleLbl="node1" presStyleIdx="0" presStyleCnt="3">
        <dgm:presLayoutVars>
          <dgm:chMax val="0"/>
          <dgm:chPref val="0"/>
          <dgm:bulletEnabled val="1"/>
        </dgm:presLayoutVars>
      </dgm:prSet>
      <dgm:spPr/>
      <dgm:t>
        <a:bodyPr/>
        <a:lstStyle/>
        <a:p>
          <a:endParaRPr lang="en-GB"/>
        </a:p>
      </dgm:t>
    </dgm:pt>
    <dgm:pt modelId="{B4BDFB93-788B-744E-9259-92199798B0D8}" type="pres">
      <dgm:prSet presAssocID="{B73194A6-C23B-C342-8245-CACFBD2697F2}" presName="wedge2" presStyleLbl="node1" presStyleIdx="1" presStyleCnt="3"/>
      <dgm:spPr/>
      <dgm:t>
        <a:bodyPr/>
        <a:lstStyle/>
        <a:p>
          <a:endParaRPr lang="en-GB"/>
        </a:p>
      </dgm:t>
    </dgm:pt>
    <dgm:pt modelId="{0D9CADCA-B07B-6341-82ED-E158EDC28FCB}" type="pres">
      <dgm:prSet presAssocID="{B73194A6-C23B-C342-8245-CACFBD2697F2}" presName="dummy2a" presStyleCnt="0"/>
      <dgm:spPr/>
    </dgm:pt>
    <dgm:pt modelId="{BF81D67C-B4BA-D541-B93C-B81E3DF993FE}" type="pres">
      <dgm:prSet presAssocID="{B73194A6-C23B-C342-8245-CACFBD2697F2}" presName="dummy2b" presStyleCnt="0"/>
      <dgm:spPr/>
    </dgm:pt>
    <dgm:pt modelId="{E4BA80A9-EA0F-D64A-973C-5E861C4B7A1C}" type="pres">
      <dgm:prSet presAssocID="{B73194A6-C23B-C342-8245-CACFBD2697F2}" presName="wedge2Tx" presStyleLbl="node1" presStyleIdx="1" presStyleCnt="3">
        <dgm:presLayoutVars>
          <dgm:chMax val="0"/>
          <dgm:chPref val="0"/>
          <dgm:bulletEnabled val="1"/>
        </dgm:presLayoutVars>
      </dgm:prSet>
      <dgm:spPr/>
      <dgm:t>
        <a:bodyPr/>
        <a:lstStyle/>
        <a:p>
          <a:endParaRPr lang="en-GB"/>
        </a:p>
      </dgm:t>
    </dgm:pt>
    <dgm:pt modelId="{BD7F9CBE-6141-234D-909A-7CD6CA8D335D}" type="pres">
      <dgm:prSet presAssocID="{B73194A6-C23B-C342-8245-CACFBD2697F2}" presName="wedge3" presStyleLbl="node1" presStyleIdx="2" presStyleCnt="3"/>
      <dgm:spPr/>
      <dgm:t>
        <a:bodyPr/>
        <a:lstStyle/>
        <a:p>
          <a:endParaRPr lang="en-GB"/>
        </a:p>
      </dgm:t>
    </dgm:pt>
    <dgm:pt modelId="{7076B4F9-4B7A-4C4A-8E2D-7CC1B904E2EC}" type="pres">
      <dgm:prSet presAssocID="{B73194A6-C23B-C342-8245-CACFBD2697F2}" presName="dummy3a" presStyleCnt="0"/>
      <dgm:spPr/>
    </dgm:pt>
    <dgm:pt modelId="{F09227F9-8EE4-B242-B378-FC11B62B9414}" type="pres">
      <dgm:prSet presAssocID="{B73194A6-C23B-C342-8245-CACFBD2697F2}" presName="dummy3b" presStyleCnt="0"/>
      <dgm:spPr/>
    </dgm:pt>
    <dgm:pt modelId="{C90E57BC-35DD-434E-BB8D-5B1BF5737CB6}" type="pres">
      <dgm:prSet presAssocID="{B73194A6-C23B-C342-8245-CACFBD2697F2}" presName="wedge3Tx" presStyleLbl="node1" presStyleIdx="2" presStyleCnt="3">
        <dgm:presLayoutVars>
          <dgm:chMax val="0"/>
          <dgm:chPref val="0"/>
          <dgm:bulletEnabled val="1"/>
        </dgm:presLayoutVars>
      </dgm:prSet>
      <dgm:spPr/>
      <dgm:t>
        <a:bodyPr/>
        <a:lstStyle/>
        <a:p>
          <a:endParaRPr lang="en-GB"/>
        </a:p>
      </dgm:t>
    </dgm:pt>
    <dgm:pt modelId="{25F2D25F-9970-6848-B4D6-44C97AF8F2E3}" type="pres">
      <dgm:prSet presAssocID="{879FFE10-EE5E-5840-A79D-33263505BB39}" presName="arrowWedge1" presStyleLbl="fgSibTrans2D1" presStyleIdx="0" presStyleCnt="3"/>
      <dgm:spPr/>
    </dgm:pt>
    <dgm:pt modelId="{49D3A059-BAD2-A941-9452-201EBA9293F4}" type="pres">
      <dgm:prSet presAssocID="{B3398ECD-9594-CA40-B80F-C1EC7214F12B}" presName="arrowWedge2" presStyleLbl="fgSibTrans2D1" presStyleIdx="1" presStyleCnt="3"/>
      <dgm:spPr/>
    </dgm:pt>
    <dgm:pt modelId="{D104EFC6-402D-5B43-AE54-553E3609CB64}" type="pres">
      <dgm:prSet presAssocID="{FA49B4EB-B452-1946-BB87-E612AABEBF8E}" presName="arrowWedge3" presStyleLbl="fgSibTrans2D1" presStyleIdx="2" presStyleCnt="3"/>
      <dgm:spPr/>
    </dgm:pt>
  </dgm:ptLst>
  <dgm:cxnLst>
    <dgm:cxn modelId="{B77AC836-0CD6-644F-BC3F-1C6E40E84CE8}" type="presOf" srcId="{0374A268-D133-A648-99C0-DA22201FA746}" destId="{BD7F9CBE-6141-234D-909A-7CD6CA8D335D}" srcOrd="0" destOrd="0" presId="urn:microsoft.com/office/officeart/2005/8/layout/cycle8"/>
    <dgm:cxn modelId="{336A3390-B7A4-6F4B-97D7-AC4C50E1D8EC}" type="presOf" srcId="{4AF81A0B-2F0E-FD49-967F-8AA79C0FAC2C}" destId="{B4BDFB93-788B-744E-9259-92199798B0D8}" srcOrd="0" destOrd="0" presId="urn:microsoft.com/office/officeart/2005/8/layout/cycle8"/>
    <dgm:cxn modelId="{BC5A730F-C3C7-6149-BD98-140C30C1E524}" srcId="{B73194A6-C23B-C342-8245-CACFBD2697F2}" destId="{0374A268-D133-A648-99C0-DA22201FA746}" srcOrd="2" destOrd="0" parTransId="{CF30F867-8C34-0448-8750-B410341365C0}" sibTransId="{FA49B4EB-B452-1946-BB87-E612AABEBF8E}"/>
    <dgm:cxn modelId="{9A7C2D72-8676-DE4A-87EB-DC6110611768}" type="presOf" srcId="{B73194A6-C23B-C342-8245-CACFBD2697F2}" destId="{F17B338D-C7D5-5946-BA58-F0F42553166B}" srcOrd="0" destOrd="0" presId="urn:microsoft.com/office/officeart/2005/8/layout/cycle8"/>
    <dgm:cxn modelId="{66D45068-34C3-5846-AB14-B0A0083DC3E6}" type="presOf" srcId="{B5EE2D26-ED4B-794F-9EF4-F0F6CD23A890}" destId="{D0220E64-837F-9E4B-BF11-37913B311D12}" srcOrd="0" destOrd="0" presId="urn:microsoft.com/office/officeart/2005/8/layout/cycle8"/>
    <dgm:cxn modelId="{53CF81D1-7251-CC44-92A2-EB926923A10B}" type="presOf" srcId="{4AF81A0B-2F0E-FD49-967F-8AA79C0FAC2C}" destId="{E4BA80A9-EA0F-D64A-973C-5E861C4B7A1C}" srcOrd="1" destOrd="0" presId="urn:microsoft.com/office/officeart/2005/8/layout/cycle8"/>
    <dgm:cxn modelId="{36D89340-DCDD-E74F-B80E-E0D974535D5C}" srcId="{B73194A6-C23B-C342-8245-CACFBD2697F2}" destId="{B5EE2D26-ED4B-794F-9EF4-F0F6CD23A890}" srcOrd="0" destOrd="0" parTransId="{123C2935-9DF9-A842-8978-5B4599D47049}" sibTransId="{879FFE10-EE5E-5840-A79D-33263505BB39}"/>
    <dgm:cxn modelId="{EDCB3944-06CA-1945-B099-658094823C4B}" type="presOf" srcId="{0374A268-D133-A648-99C0-DA22201FA746}" destId="{C90E57BC-35DD-434E-BB8D-5B1BF5737CB6}" srcOrd="1" destOrd="0" presId="urn:microsoft.com/office/officeart/2005/8/layout/cycle8"/>
    <dgm:cxn modelId="{410E4C60-5302-554D-BA60-F0FD50E277B9}" srcId="{B73194A6-C23B-C342-8245-CACFBD2697F2}" destId="{4AF81A0B-2F0E-FD49-967F-8AA79C0FAC2C}" srcOrd="1" destOrd="0" parTransId="{92C3CB51-F425-3F48-96DE-57960FD08FB2}" sibTransId="{B3398ECD-9594-CA40-B80F-C1EC7214F12B}"/>
    <dgm:cxn modelId="{795E93EE-7841-5341-9CB9-FE1CB153E1E1}" type="presOf" srcId="{B5EE2D26-ED4B-794F-9EF4-F0F6CD23A890}" destId="{03AC7590-FEE1-574F-8DDC-B2286FD8F6E2}" srcOrd="1" destOrd="0" presId="urn:microsoft.com/office/officeart/2005/8/layout/cycle8"/>
    <dgm:cxn modelId="{7259321E-9960-DB49-9C2D-8F7C42E7B788}" type="presParOf" srcId="{F17B338D-C7D5-5946-BA58-F0F42553166B}" destId="{D0220E64-837F-9E4B-BF11-37913B311D12}" srcOrd="0" destOrd="0" presId="urn:microsoft.com/office/officeart/2005/8/layout/cycle8"/>
    <dgm:cxn modelId="{19FE51FD-C73C-134F-AEC0-C3EF994E0BC1}" type="presParOf" srcId="{F17B338D-C7D5-5946-BA58-F0F42553166B}" destId="{DF48DB2E-1B4F-894A-834C-5472B2663C8E}" srcOrd="1" destOrd="0" presId="urn:microsoft.com/office/officeart/2005/8/layout/cycle8"/>
    <dgm:cxn modelId="{EB1B4D5D-325F-F245-8173-F9792C0EAE58}" type="presParOf" srcId="{F17B338D-C7D5-5946-BA58-F0F42553166B}" destId="{7CD0FD2E-0374-E940-84DC-B51A4C6F57BF}" srcOrd="2" destOrd="0" presId="urn:microsoft.com/office/officeart/2005/8/layout/cycle8"/>
    <dgm:cxn modelId="{34B51B53-D347-F44E-B4E2-752355B68E68}" type="presParOf" srcId="{F17B338D-C7D5-5946-BA58-F0F42553166B}" destId="{03AC7590-FEE1-574F-8DDC-B2286FD8F6E2}" srcOrd="3" destOrd="0" presId="urn:microsoft.com/office/officeart/2005/8/layout/cycle8"/>
    <dgm:cxn modelId="{2208B490-AD01-5444-A3CC-CA8710BA1DE8}" type="presParOf" srcId="{F17B338D-C7D5-5946-BA58-F0F42553166B}" destId="{B4BDFB93-788B-744E-9259-92199798B0D8}" srcOrd="4" destOrd="0" presId="urn:microsoft.com/office/officeart/2005/8/layout/cycle8"/>
    <dgm:cxn modelId="{1F969257-9E8C-034B-B03F-734B6F020D22}" type="presParOf" srcId="{F17B338D-C7D5-5946-BA58-F0F42553166B}" destId="{0D9CADCA-B07B-6341-82ED-E158EDC28FCB}" srcOrd="5" destOrd="0" presId="urn:microsoft.com/office/officeart/2005/8/layout/cycle8"/>
    <dgm:cxn modelId="{AB5120B1-37D3-4249-94AC-5AB4852D9A75}" type="presParOf" srcId="{F17B338D-C7D5-5946-BA58-F0F42553166B}" destId="{BF81D67C-B4BA-D541-B93C-B81E3DF993FE}" srcOrd="6" destOrd="0" presId="urn:microsoft.com/office/officeart/2005/8/layout/cycle8"/>
    <dgm:cxn modelId="{FCC6C72B-6D79-C448-AB0F-0F3A4EAA8658}" type="presParOf" srcId="{F17B338D-C7D5-5946-BA58-F0F42553166B}" destId="{E4BA80A9-EA0F-D64A-973C-5E861C4B7A1C}" srcOrd="7" destOrd="0" presId="urn:microsoft.com/office/officeart/2005/8/layout/cycle8"/>
    <dgm:cxn modelId="{15E9B350-9DE1-1648-8378-C7CA19EA4484}" type="presParOf" srcId="{F17B338D-C7D5-5946-BA58-F0F42553166B}" destId="{BD7F9CBE-6141-234D-909A-7CD6CA8D335D}" srcOrd="8" destOrd="0" presId="urn:microsoft.com/office/officeart/2005/8/layout/cycle8"/>
    <dgm:cxn modelId="{427007CD-908C-4E47-BFD8-04EC71ED1BBC}" type="presParOf" srcId="{F17B338D-C7D5-5946-BA58-F0F42553166B}" destId="{7076B4F9-4B7A-4C4A-8E2D-7CC1B904E2EC}" srcOrd="9" destOrd="0" presId="urn:microsoft.com/office/officeart/2005/8/layout/cycle8"/>
    <dgm:cxn modelId="{3A3E88EB-A49E-4D42-B6B6-817E0EF94891}" type="presParOf" srcId="{F17B338D-C7D5-5946-BA58-F0F42553166B}" destId="{F09227F9-8EE4-B242-B378-FC11B62B9414}" srcOrd="10" destOrd="0" presId="urn:microsoft.com/office/officeart/2005/8/layout/cycle8"/>
    <dgm:cxn modelId="{58F595DF-92DF-D149-9649-6924B26C4E02}" type="presParOf" srcId="{F17B338D-C7D5-5946-BA58-F0F42553166B}" destId="{C90E57BC-35DD-434E-BB8D-5B1BF5737CB6}" srcOrd="11" destOrd="0" presId="urn:microsoft.com/office/officeart/2005/8/layout/cycle8"/>
    <dgm:cxn modelId="{251F33F5-FF59-4347-A701-4D1A1C1EFA6C}" type="presParOf" srcId="{F17B338D-C7D5-5946-BA58-F0F42553166B}" destId="{25F2D25F-9970-6848-B4D6-44C97AF8F2E3}" srcOrd="12" destOrd="0" presId="urn:microsoft.com/office/officeart/2005/8/layout/cycle8"/>
    <dgm:cxn modelId="{4654FCF7-FF42-C545-BF68-D07A8E09710F}" type="presParOf" srcId="{F17B338D-C7D5-5946-BA58-F0F42553166B}" destId="{49D3A059-BAD2-A941-9452-201EBA9293F4}" srcOrd="13" destOrd="0" presId="urn:microsoft.com/office/officeart/2005/8/layout/cycle8"/>
    <dgm:cxn modelId="{7DA1415D-9F73-4E4B-92DC-56466D49A9A2}" type="presParOf" srcId="{F17B338D-C7D5-5946-BA58-F0F42553166B}" destId="{D104EFC6-402D-5B43-AE54-553E3609CB64}" srcOrd="14" destOrd="0" presId="urn:microsoft.com/office/officeart/2005/8/layout/cycle8"/>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DDB2E906-E731-494D-8C0E-74FE6E7F4D28}" type="doc">
      <dgm:prSet loTypeId="urn:microsoft.com/office/officeart/2005/8/layout/bProcess4" loCatId="" qsTypeId="urn:microsoft.com/office/officeart/2005/8/quickstyle/simple4" qsCatId="simple" csTypeId="urn:microsoft.com/office/officeart/2005/8/colors/accent1_2" csCatId="accent1" phldr="1"/>
      <dgm:spPr/>
      <dgm:t>
        <a:bodyPr/>
        <a:lstStyle/>
        <a:p>
          <a:endParaRPr lang="en-US"/>
        </a:p>
      </dgm:t>
    </dgm:pt>
    <dgm:pt modelId="{4789822B-8200-4644-A4F0-4A2739D4ED05}">
      <dgm:prSet phldrT="[Text]"/>
      <dgm:spPr/>
      <dgm:t>
        <a:bodyPr/>
        <a:lstStyle/>
        <a:p>
          <a:r>
            <a:rPr lang="en-US"/>
            <a:t>Goswami committee on Electoral Reforms, 1990</a:t>
          </a:r>
        </a:p>
      </dgm:t>
    </dgm:pt>
    <dgm:pt modelId="{865C324C-93BE-6449-8BC9-332B7A61C870}" type="parTrans" cxnId="{9E864205-37F9-1744-93DA-DB6B1BB06123}">
      <dgm:prSet/>
      <dgm:spPr/>
      <dgm:t>
        <a:bodyPr/>
        <a:lstStyle/>
        <a:p>
          <a:endParaRPr lang="en-US"/>
        </a:p>
      </dgm:t>
    </dgm:pt>
    <dgm:pt modelId="{99E75B41-D26D-A24E-8B48-D24CD59C70DD}" type="sibTrans" cxnId="{9E864205-37F9-1744-93DA-DB6B1BB06123}">
      <dgm:prSet/>
      <dgm:spPr/>
      <dgm:t>
        <a:bodyPr/>
        <a:lstStyle/>
        <a:p>
          <a:endParaRPr lang="en-US"/>
        </a:p>
      </dgm:t>
    </dgm:pt>
    <dgm:pt modelId="{2D117795-36D9-6040-A545-C6E26A4D81FA}">
      <dgm:prSet phldrT="[Text]"/>
      <dgm:spPr/>
      <dgm:t>
        <a:bodyPr/>
        <a:lstStyle/>
        <a:p>
          <a:r>
            <a:rPr lang="en-US"/>
            <a:t>Vohra Committe Report, 1993</a:t>
          </a:r>
        </a:p>
      </dgm:t>
    </dgm:pt>
    <dgm:pt modelId="{6D802231-54A7-6B45-B336-2C2DA86B763D}" type="parTrans" cxnId="{93200F5C-858D-B04C-854D-AC7D8544F9C1}">
      <dgm:prSet/>
      <dgm:spPr/>
      <dgm:t>
        <a:bodyPr/>
        <a:lstStyle/>
        <a:p>
          <a:endParaRPr lang="en-US"/>
        </a:p>
      </dgm:t>
    </dgm:pt>
    <dgm:pt modelId="{35981527-6241-C043-A5EF-C77E55913157}" type="sibTrans" cxnId="{93200F5C-858D-B04C-854D-AC7D8544F9C1}">
      <dgm:prSet/>
      <dgm:spPr/>
      <dgm:t>
        <a:bodyPr/>
        <a:lstStyle/>
        <a:p>
          <a:endParaRPr lang="en-US"/>
        </a:p>
      </dgm:t>
    </dgm:pt>
    <dgm:pt modelId="{03F606F8-4398-2B4F-92A0-F284E039DD5F}">
      <dgm:prSet phldrT="[Text]"/>
      <dgm:spPr/>
      <dgm:t>
        <a:bodyPr/>
        <a:lstStyle/>
        <a:p>
          <a:r>
            <a:rPr lang="en-US"/>
            <a:t>Indrajit Gupta Committee on State Funding of Elections, 1998</a:t>
          </a:r>
        </a:p>
      </dgm:t>
    </dgm:pt>
    <dgm:pt modelId="{B87D5F8C-F49B-674E-B3E3-A15C2F069A39}" type="parTrans" cxnId="{7A22EDB9-DF35-FC49-8DE6-7C5E95AED2F4}">
      <dgm:prSet/>
      <dgm:spPr/>
      <dgm:t>
        <a:bodyPr/>
        <a:lstStyle/>
        <a:p>
          <a:endParaRPr lang="en-US"/>
        </a:p>
      </dgm:t>
    </dgm:pt>
    <dgm:pt modelId="{30C7CB06-A972-4F4D-981D-1C8399D02AFA}" type="sibTrans" cxnId="{7A22EDB9-DF35-FC49-8DE6-7C5E95AED2F4}">
      <dgm:prSet/>
      <dgm:spPr/>
      <dgm:t>
        <a:bodyPr/>
        <a:lstStyle/>
        <a:p>
          <a:endParaRPr lang="en-US"/>
        </a:p>
      </dgm:t>
    </dgm:pt>
    <dgm:pt modelId="{1269513F-F2A8-4448-A175-BEAC6DE6A41F}">
      <dgm:prSet phldrT="[Text]"/>
      <dgm:spPr/>
      <dgm:t>
        <a:bodyPr/>
        <a:lstStyle/>
        <a:p>
          <a:r>
            <a:rPr lang="en-US"/>
            <a:t>Law Commission</a:t>
          </a:r>
          <a:r>
            <a:rPr lang="en-US" baseline="0"/>
            <a:t> Report on Reform of  the Electoral Laws</a:t>
          </a:r>
          <a:endParaRPr lang="en-US"/>
        </a:p>
      </dgm:t>
    </dgm:pt>
    <dgm:pt modelId="{F0B136F6-BF0B-114D-AB52-75845BAD2474}" type="parTrans" cxnId="{67667AB0-0C37-4046-9B3E-6592DAB0F685}">
      <dgm:prSet/>
      <dgm:spPr/>
      <dgm:t>
        <a:bodyPr/>
        <a:lstStyle/>
        <a:p>
          <a:endParaRPr lang="en-US"/>
        </a:p>
      </dgm:t>
    </dgm:pt>
    <dgm:pt modelId="{1326341D-BFBD-2941-B0A7-ADB456A612FE}" type="sibTrans" cxnId="{67667AB0-0C37-4046-9B3E-6592DAB0F685}">
      <dgm:prSet/>
      <dgm:spPr/>
      <dgm:t>
        <a:bodyPr/>
        <a:lstStyle/>
        <a:p>
          <a:endParaRPr lang="en-US"/>
        </a:p>
      </dgm:t>
    </dgm:pt>
    <dgm:pt modelId="{1701F5A1-C2E6-F349-93A4-2F5711D70ADF}">
      <dgm:prSet phldrT="[Text]"/>
      <dgm:spPr/>
      <dgm:t>
        <a:bodyPr/>
        <a:lstStyle/>
        <a:p>
          <a:r>
            <a:rPr lang="en-US"/>
            <a:t>The CEC Letters to Ministry</a:t>
          </a:r>
          <a:r>
            <a:rPr lang="en-US" baseline="0"/>
            <a:t> of Law and Justice, 2019</a:t>
          </a:r>
          <a:endParaRPr lang="en-US"/>
        </a:p>
      </dgm:t>
    </dgm:pt>
    <dgm:pt modelId="{52333FF1-6459-B24C-B267-18A7302FAD36}" type="parTrans" cxnId="{F82BBA2C-F6EF-5140-B72B-8D3CC91B522A}">
      <dgm:prSet/>
      <dgm:spPr/>
      <dgm:t>
        <a:bodyPr/>
        <a:lstStyle/>
        <a:p>
          <a:endParaRPr lang="en-US"/>
        </a:p>
      </dgm:t>
    </dgm:pt>
    <dgm:pt modelId="{FB659726-97DB-EB40-851B-66FB89D55CD9}" type="sibTrans" cxnId="{F82BBA2C-F6EF-5140-B72B-8D3CC91B522A}">
      <dgm:prSet/>
      <dgm:spPr/>
      <dgm:t>
        <a:bodyPr/>
        <a:lstStyle/>
        <a:p>
          <a:endParaRPr lang="en-US"/>
        </a:p>
      </dgm:t>
    </dgm:pt>
    <dgm:pt modelId="{996C4C7D-59C4-0041-AC53-08E427DA2CA7}">
      <dgm:prSet phldrT="[Text]"/>
      <dgm:spPr/>
      <dgm:t>
        <a:bodyPr/>
        <a:lstStyle/>
        <a:p>
          <a:r>
            <a:rPr lang="en-US"/>
            <a:t>Ministry of Law and Justice, 2010</a:t>
          </a:r>
        </a:p>
      </dgm:t>
    </dgm:pt>
    <dgm:pt modelId="{D76E345F-A18A-2E43-8DA2-22BD4CA78365}" type="parTrans" cxnId="{73F3120C-5B11-5145-9F27-B49B5E92C4D1}">
      <dgm:prSet/>
      <dgm:spPr/>
      <dgm:t>
        <a:bodyPr/>
        <a:lstStyle/>
        <a:p>
          <a:endParaRPr lang="en-US"/>
        </a:p>
      </dgm:t>
    </dgm:pt>
    <dgm:pt modelId="{47F524DD-D826-B742-9C4B-2C9BF631946D}" type="sibTrans" cxnId="{73F3120C-5B11-5145-9F27-B49B5E92C4D1}">
      <dgm:prSet/>
      <dgm:spPr/>
      <dgm:t>
        <a:bodyPr/>
        <a:lstStyle/>
        <a:p>
          <a:endParaRPr lang="en-US"/>
        </a:p>
      </dgm:t>
    </dgm:pt>
    <dgm:pt modelId="{766F22CE-2A39-7B47-9202-462F795461FD}">
      <dgm:prSet phldrT="[Text]"/>
      <dgm:spPr/>
      <dgm:t>
        <a:bodyPr/>
        <a:lstStyle/>
        <a:p>
          <a:r>
            <a:rPr lang="en-US"/>
            <a:t>The </a:t>
          </a:r>
          <a:r>
            <a:rPr lang="en-US" baseline="0"/>
            <a:t> Second Administrative  Reforms Commission, 2008</a:t>
          </a:r>
          <a:endParaRPr lang="en-US"/>
        </a:p>
      </dgm:t>
    </dgm:pt>
    <dgm:pt modelId="{00126D8B-2211-4149-9F49-91221A8E654F}" type="parTrans" cxnId="{C437A10B-783C-4C4B-9E4F-9071382F047E}">
      <dgm:prSet/>
      <dgm:spPr/>
      <dgm:t>
        <a:bodyPr/>
        <a:lstStyle/>
        <a:p>
          <a:endParaRPr lang="en-US"/>
        </a:p>
      </dgm:t>
    </dgm:pt>
    <dgm:pt modelId="{67E76136-4F24-2E47-8CF1-6F80CC6369AB}" type="sibTrans" cxnId="{C437A10B-783C-4C4B-9E4F-9071382F047E}">
      <dgm:prSet/>
      <dgm:spPr/>
      <dgm:t>
        <a:bodyPr/>
        <a:lstStyle/>
        <a:p>
          <a:endParaRPr lang="en-US"/>
        </a:p>
      </dgm:t>
    </dgm:pt>
    <dgm:pt modelId="{83C57F99-DFB5-7E4C-8A02-A4634CE4E8C2}">
      <dgm:prSet phldrT="[Text]"/>
      <dgm:spPr/>
      <dgm:t>
        <a:bodyPr/>
        <a:lstStyle/>
        <a:p>
          <a:r>
            <a:rPr lang="en-US"/>
            <a:t>Election Commisison  of India-Proposed Electoral</a:t>
          </a:r>
          <a:r>
            <a:rPr lang="en-US" baseline="0"/>
            <a:t> Reforms, 2004</a:t>
          </a:r>
          <a:r>
            <a:rPr lang="en-US"/>
            <a:t> </a:t>
          </a:r>
        </a:p>
      </dgm:t>
    </dgm:pt>
    <dgm:pt modelId="{8A2A468F-807C-9C45-83FE-DE7DB7F08E56}" type="parTrans" cxnId="{A088FBF6-5DE4-1749-A8BD-AA50C49B2B10}">
      <dgm:prSet/>
      <dgm:spPr/>
      <dgm:t>
        <a:bodyPr/>
        <a:lstStyle/>
        <a:p>
          <a:endParaRPr lang="en-US"/>
        </a:p>
      </dgm:t>
    </dgm:pt>
    <dgm:pt modelId="{CE79EBE0-D2F5-3C44-81AA-76872669828A}" type="sibTrans" cxnId="{A088FBF6-5DE4-1749-A8BD-AA50C49B2B10}">
      <dgm:prSet/>
      <dgm:spPr/>
      <dgm:t>
        <a:bodyPr/>
        <a:lstStyle/>
        <a:p>
          <a:endParaRPr lang="en-US"/>
        </a:p>
      </dgm:t>
    </dgm:pt>
    <dgm:pt modelId="{18DEA705-EBDA-A544-8931-E24BD7B3317D}">
      <dgm:prSet phldrT="[Text]"/>
      <dgm:spPr/>
      <dgm:t>
        <a:bodyPr/>
        <a:lstStyle/>
        <a:p>
          <a:r>
            <a:rPr lang="en-US"/>
            <a:t>National Commission to Review the Working of the Constitution, 2001</a:t>
          </a:r>
        </a:p>
      </dgm:t>
    </dgm:pt>
    <dgm:pt modelId="{13DD8A3E-E4B2-6E4F-9FB0-A7352F227244}" type="parTrans" cxnId="{EC529DEA-9CFE-FB4A-94B2-13EBC05651EB}">
      <dgm:prSet/>
      <dgm:spPr/>
      <dgm:t>
        <a:bodyPr/>
        <a:lstStyle/>
        <a:p>
          <a:endParaRPr lang="en-US"/>
        </a:p>
      </dgm:t>
    </dgm:pt>
    <dgm:pt modelId="{660F6F7B-B414-A345-B302-642C6EFB71A3}" type="sibTrans" cxnId="{EC529DEA-9CFE-FB4A-94B2-13EBC05651EB}">
      <dgm:prSet/>
      <dgm:spPr/>
      <dgm:t>
        <a:bodyPr/>
        <a:lstStyle/>
        <a:p>
          <a:endParaRPr lang="en-US"/>
        </a:p>
      </dgm:t>
    </dgm:pt>
    <dgm:pt modelId="{A34CCA8E-3B31-CB4C-B9B9-E277FF1D4954}" type="pres">
      <dgm:prSet presAssocID="{DDB2E906-E731-494D-8C0E-74FE6E7F4D28}" presName="Name0" presStyleCnt="0">
        <dgm:presLayoutVars>
          <dgm:dir/>
          <dgm:resizeHandles/>
        </dgm:presLayoutVars>
      </dgm:prSet>
      <dgm:spPr/>
      <dgm:t>
        <a:bodyPr/>
        <a:lstStyle/>
        <a:p>
          <a:endParaRPr lang="en-GB"/>
        </a:p>
      </dgm:t>
    </dgm:pt>
    <dgm:pt modelId="{D19867B6-6179-D243-8309-27658B93D5D5}" type="pres">
      <dgm:prSet presAssocID="{4789822B-8200-4644-A4F0-4A2739D4ED05}" presName="compNode" presStyleCnt="0"/>
      <dgm:spPr/>
    </dgm:pt>
    <dgm:pt modelId="{3F64BE85-50C6-DA49-AB68-A390969EE4D8}" type="pres">
      <dgm:prSet presAssocID="{4789822B-8200-4644-A4F0-4A2739D4ED05}" presName="dummyConnPt" presStyleCnt="0"/>
      <dgm:spPr/>
    </dgm:pt>
    <dgm:pt modelId="{ED637977-F985-5F4A-B51D-AF4895631057}" type="pres">
      <dgm:prSet presAssocID="{4789822B-8200-4644-A4F0-4A2739D4ED05}" presName="node" presStyleLbl="node1" presStyleIdx="0" presStyleCnt="9">
        <dgm:presLayoutVars>
          <dgm:bulletEnabled val="1"/>
        </dgm:presLayoutVars>
      </dgm:prSet>
      <dgm:spPr/>
      <dgm:t>
        <a:bodyPr/>
        <a:lstStyle/>
        <a:p>
          <a:endParaRPr lang="en-US"/>
        </a:p>
      </dgm:t>
    </dgm:pt>
    <dgm:pt modelId="{F9A9587E-A32C-4148-BC34-7612566BD6AD}" type="pres">
      <dgm:prSet presAssocID="{99E75B41-D26D-A24E-8B48-D24CD59C70DD}" presName="sibTrans" presStyleLbl="bgSibTrans2D1" presStyleIdx="0" presStyleCnt="8"/>
      <dgm:spPr/>
      <dgm:t>
        <a:bodyPr/>
        <a:lstStyle/>
        <a:p>
          <a:endParaRPr lang="en-GB"/>
        </a:p>
      </dgm:t>
    </dgm:pt>
    <dgm:pt modelId="{F8A08E28-EF74-9D4B-90FD-52465834D06D}" type="pres">
      <dgm:prSet presAssocID="{2D117795-36D9-6040-A545-C6E26A4D81FA}" presName="compNode" presStyleCnt="0"/>
      <dgm:spPr/>
    </dgm:pt>
    <dgm:pt modelId="{2331487B-ADBF-5745-9F23-05F5149F5658}" type="pres">
      <dgm:prSet presAssocID="{2D117795-36D9-6040-A545-C6E26A4D81FA}" presName="dummyConnPt" presStyleCnt="0"/>
      <dgm:spPr/>
    </dgm:pt>
    <dgm:pt modelId="{F9361608-7D39-5E40-8306-9DCD69E7FE0F}" type="pres">
      <dgm:prSet presAssocID="{2D117795-36D9-6040-A545-C6E26A4D81FA}" presName="node" presStyleLbl="node1" presStyleIdx="1" presStyleCnt="9">
        <dgm:presLayoutVars>
          <dgm:bulletEnabled val="1"/>
        </dgm:presLayoutVars>
      </dgm:prSet>
      <dgm:spPr/>
      <dgm:t>
        <a:bodyPr/>
        <a:lstStyle/>
        <a:p>
          <a:endParaRPr lang="en-US"/>
        </a:p>
      </dgm:t>
    </dgm:pt>
    <dgm:pt modelId="{C53ECFD0-0258-FF49-8B5E-D400E6C86E44}" type="pres">
      <dgm:prSet presAssocID="{35981527-6241-C043-A5EF-C77E55913157}" presName="sibTrans" presStyleLbl="bgSibTrans2D1" presStyleIdx="1" presStyleCnt="8"/>
      <dgm:spPr/>
      <dgm:t>
        <a:bodyPr/>
        <a:lstStyle/>
        <a:p>
          <a:endParaRPr lang="en-GB"/>
        </a:p>
      </dgm:t>
    </dgm:pt>
    <dgm:pt modelId="{EB0B0D44-1EF8-1B43-847F-EB74F5983B8B}" type="pres">
      <dgm:prSet presAssocID="{03F606F8-4398-2B4F-92A0-F284E039DD5F}" presName="compNode" presStyleCnt="0"/>
      <dgm:spPr/>
    </dgm:pt>
    <dgm:pt modelId="{149788FD-4D69-C748-A769-572B579BBC47}" type="pres">
      <dgm:prSet presAssocID="{03F606F8-4398-2B4F-92A0-F284E039DD5F}" presName="dummyConnPt" presStyleCnt="0"/>
      <dgm:spPr/>
    </dgm:pt>
    <dgm:pt modelId="{6A4D82B5-DA45-B44D-8909-19AA70483502}" type="pres">
      <dgm:prSet presAssocID="{03F606F8-4398-2B4F-92A0-F284E039DD5F}" presName="node" presStyleLbl="node1" presStyleIdx="2" presStyleCnt="9">
        <dgm:presLayoutVars>
          <dgm:bulletEnabled val="1"/>
        </dgm:presLayoutVars>
      </dgm:prSet>
      <dgm:spPr/>
      <dgm:t>
        <a:bodyPr/>
        <a:lstStyle/>
        <a:p>
          <a:endParaRPr lang="en-US"/>
        </a:p>
      </dgm:t>
    </dgm:pt>
    <dgm:pt modelId="{FA950523-C3BC-5C40-A245-47E5A9F3D0D8}" type="pres">
      <dgm:prSet presAssocID="{30C7CB06-A972-4F4D-981D-1C8399D02AFA}" presName="sibTrans" presStyleLbl="bgSibTrans2D1" presStyleIdx="2" presStyleCnt="8"/>
      <dgm:spPr/>
      <dgm:t>
        <a:bodyPr/>
        <a:lstStyle/>
        <a:p>
          <a:endParaRPr lang="en-GB"/>
        </a:p>
      </dgm:t>
    </dgm:pt>
    <dgm:pt modelId="{97ED53AB-EFB3-6E4B-9B5D-C4E5CE86460F}" type="pres">
      <dgm:prSet presAssocID="{1269513F-F2A8-4448-A175-BEAC6DE6A41F}" presName="compNode" presStyleCnt="0"/>
      <dgm:spPr/>
    </dgm:pt>
    <dgm:pt modelId="{7BD37F55-316D-E84E-BDC0-5AA171EF3D41}" type="pres">
      <dgm:prSet presAssocID="{1269513F-F2A8-4448-A175-BEAC6DE6A41F}" presName="dummyConnPt" presStyleCnt="0"/>
      <dgm:spPr/>
    </dgm:pt>
    <dgm:pt modelId="{0F06707B-1091-774B-9381-66898A481027}" type="pres">
      <dgm:prSet presAssocID="{1269513F-F2A8-4448-A175-BEAC6DE6A41F}" presName="node" presStyleLbl="node1" presStyleIdx="3" presStyleCnt="9">
        <dgm:presLayoutVars>
          <dgm:bulletEnabled val="1"/>
        </dgm:presLayoutVars>
      </dgm:prSet>
      <dgm:spPr/>
      <dgm:t>
        <a:bodyPr/>
        <a:lstStyle/>
        <a:p>
          <a:endParaRPr lang="en-GB"/>
        </a:p>
      </dgm:t>
    </dgm:pt>
    <dgm:pt modelId="{F201E9CF-C1A4-A442-AF4E-A7C5FC90EDDB}" type="pres">
      <dgm:prSet presAssocID="{1326341D-BFBD-2941-B0A7-ADB456A612FE}" presName="sibTrans" presStyleLbl="bgSibTrans2D1" presStyleIdx="3" presStyleCnt="8"/>
      <dgm:spPr/>
      <dgm:t>
        <a:bodyPr/>
        <a:lstStyle/>
        <a:p>
          <a:endParaRPr lang="en-GB"/>
        </a:p>
      </dgm:t>
    </dgm:pt>
    <dgm:pt modelId="{2F9CF7FF-18E5-6742-A1CD-D82E5803DDAD}" type="pres">
      <dgm:prSet presAssocID="{1701F5A1-C2E6-F349-93A4-2F5711D70ADF}" presName="compNode" presStyleCnt="0"/>
      <dgm:spPr/>
    </dgm:pt>
    <dgm:pt modelId="{44E687E9-1F7C-3E42-BF0D-E011EB13CD7E}" type="pres">
      <dgm:prSet presAssocID="{1701F5A1-C2E6-F349-93A4-2F5711D70ADF}" presName="dummyConnPt" presStyleCnt="0"/>
      <dgm:spPr/>
    </dgm:pt>
    <dgm:pt modelId="{DFDBA4CF-8CF2-5448-B631-9DEEA2EBB910}" type="pres">
      <dgm:prSet presAssocID="{1701F5A1-C2E6-F349-93A4-2F5711D70ADF}" presName="node" presStyleLbl="node1" presStyleIdx="4" presStyleCnt="9">
        <dgm:presLayoutVars>
          <dgm:bulletEnabled val="1"/>
        </dgm:presLayoutVars>
      </dgm:prSet>
      <dgm:spPr/>
      <dgm:t>
        <a:bodyPr/>
        <a:lstStyle/>
        <a:p>
          <a:endParaRPr lang="en-GB"/>
        </a:p>
      </dgm:t>
    </dgm:pt>
    <dgm:pt modelId="{29FD34C9-7B8E-F34E-9909-3C0A2191BD98}" type="pres">
      <dgm:prSet presAssocID="{FB659726-97DB-EB40-851B-66FB89D55CD9}" presName="sibTrans" presStyleLbl="bgSibTrans2D1" presStyleIdx="4" presStyleCnt="8"/>
      <dgm:spPr/>
      <dgm:t>
        <a:bodyPr/>
        <a:lstStyle/>
        <a:p>
          <a:endParaRPr lang="en-GB"/>
        </a:p>
      </dgm:t>
    </dgm:pt>
    <dgm:pt modelId="{863AA233-5A47-454B-8E6C-D05684033F02}" type="pres">
      <dgm:prSet presAssocID="{996C4C7D-59C4-0041-AC53-08E427DA2CA7}" presName="compNode" presStyleCnt="0"/>
      <dgm:spPr/>
    </dgm:pt>
    <dgm:pt modelId="{F383D162-EF86-874B-8368-EF2391D86122}" type="pres">
      <dgm:prSet presAssocID="{996C4C7D-59C4-0041-AC53-08E427DA2CA7}" presName="dummyConnPt" presStyleCnt="0"/>
      <dgm:spPr/>
    </dgm:pt>
    <dgm:pt modelId="{C6715FD4-353C-CA4E-9D1D-8E1C88096747}" type="pres">
      <dgm:prSet presAssocID="{996C4C7D-59C4-0041-AC53-08E427DA2CA7}" presName="node" presStyleLbl="node1" presStyleIdx="5" presStyleCnt="9">
        <dgm:presLayoutVars>
          <dgm:bulletEnabled val="1"/>
        </dgm:presLayoutVars>
      </dgm:prSet>
      <dgm:spPr/>
      <dgm:t>
        <a:bodyPr/>
        <a:lstStyle/>
        <a:p>
          <a:endParaRPr lang="en-GB"/>
        </a:p>
      </dgm:t>
    </dgm:pt>
    <dgm:pt modelId="{CC0C77CC-4F38-7F4E-AD0B-9D76DD1415A5}" type="pres">
      <dgm:prSet presAssocID="{47F524DD-D826-B742-9C4B-2C9BF631946D}" presName="sibTrans" presStyleLbl="bgSibTrans2D1" presStyleIdx="5" presStyleCnt="8"/>
      <dgm:spPr/>
      <dgm:t>
        <a:bodyPr/>
        <a:lstStyle/>
        <a:p>
          <a:endParaRPr lang="en-GB"/>
        </a:p>
      </dgm:t>
    </dgm:pt>
    <dgm:pt modelId="{2BE73E62-4AB7-EA4D-8D39-F9FC660CFDBE}" type="pres">
      <dgm:prSet presAssocID="{766F22CE-2A39-7B47-9202-462F795461FD}" presName="compNode" presStyleCnt="0"/>
      <dgm:spPr/>
    </dgm:pt>
    <dgm:pt modelId="{0399C9CA-957B-294A-B90A-4FCA2962B770}" type="pres">
      <dgm:prSet presAssocID="{766F22CE-2A39-7B47-9202-462F795461FD}" presName="dummyConnPt" presStyleCnt="0"/>
      <dgm:spPr/>
    </dgm:pt>
    <dgm:pt modelId="{45C78F64-A2C8-184C-B0C5-58C72A761C42}" type="pres">
      <dgm:prSet presAssocID="{766F22CE-2A39-7B47-9202-462F795461FD}" presName="node" presStyleLbl="node1" presStyleIdx="6" presStyleCnt="9">
        <dgm:presLayoutVars>
          <dgm:bulletEnabled val="1"/>
        </dgm:presLayoutVars>
      </dgm:prSet>
      <dgm:spPr/>
      <dgm:t>
        <a:bodyPr/>
        <a:lstStyle/>
        <a:p>
          <a:endParaRPr lang="en-GB"/>
        </a:p>
      </dgm:t>
    </dgm:pt>
    <dgm:pt modelId="{E276138E-59AA-4D47-8B31-14FFCA5CD0A5}" type="pres">
      <dgm:prSet presAssocID="{67E76136-4F24-2E47-8CF1-6F80CC6369AB}" presName="sibTrans" presStyleLbl="bgSibTrans2D1" presStyleIdx="6" presStyleCnt="8"/>
      <dgm:spPr/>
      <dgm:t>
        <a:bodyPr/>
        <a:lstStyle/>
        <a:p>
          <a:endParaRPr lang="en-GB"/>
        </a:p>
      </dgm:t>
    </dgm:pt>
    <dgm:pt modelId="{ECEC30F3-2AE3-FA4D-B0AA-9B9DE4C9DACC}" type="pres">
      <dgm:prSet presAssocID="{83C57F99-DFB5-7E4C-8A02-A4634CE4E8C2}" presName="compNode" presStyleCnt="0"/>
      <dgm:spPr/>
    </dgm:pt>
    <dgm:pt modelId="{7AC9FA22-27E5-BB47-9FBA-D80261BAF2CA}" type="pres">
      <dgm:prSet presAssocID="{83C57F99-DFB5-7E4C-8A02-A4634CE4E8C2}" presName="dummyConnPt" presStyleCnt="0"/>
      <dgm:spPr/>
    </dgm:pt>
    <dgm:pt modelId="{4D1B1233-A4E7-804A-918F-51A46DEDAFEC}" type="pres">
      <dgm:prSet presAssocID="{83C57F99-DFB5-7E4C-8A02-A4634CE4E8C2}" presName="node" presStyleLbl="node1" presStyleIdx="7" presStyleCnt="9">
        <dgm:presLayoutVars>
          <dgm:bulletEnabled val="1"/>
        </dgm:presLayoutVars>
      </dgm:prSet>
      <dgm:spPr/>
      <dgm:t>
        <a:bodyPr/>
        <a:lstStyle/>
        <a:p>
          <a:endParaRPr lang="en-GB"/>
        </a:p>
      </dgm:t>
    </dgm:pt>
    <dgm:pt modelId="{29D9A4C9-1742-7D4E-8B19-64F8A12D2F2A}" type="pres">
      <dgm:prSet presAssocID="{CE79EBE0-D2F5-3C44-81AA-76872669828A}" presName="sibTrans" presStyleLbl="bgSibTrans2D1" presStyleIdx="7" presStyleCnt="8"/>
      <dgm:spPr/>
      <dgm:t>
        <a:bodyPr/>
        <a:lstStyle/>
        <a:p>
          <a:endParaRPr lang="en-GB"/>
        </a:p>
      </dgm:t>
    </dgm:pt>
    <dgm:pt modelId="{6017AF33-CFB5-E946-BF90-B814573642A9}" type="pres">
      <dgm:prSet presAssocID="{18DEA705-EBDA-A544-8931-E24BD7B3317D}" presName="compNode" presStyleCnt="0"/>
      <dgm:spPr/>
    </dgm:pt>
    <dgm:pt modelId="{FBB17D83-EE71-4444-8095-A1F3B1027CF3}" type="pres">
      <dgm:prSet presAssocID="{18DEA705-EBDA-A544-8931-E24BD7B3317D}" presName="dummyConnPt" presStyleCnt="0"/>
      <dgm:spPr/>
    </dgm:pt>
    <dgm:pt modelId="{08B10701-25D8-BC43-8BF0-E340611A433B}" type="pres">
      <dgm:prSet presAssocID="{18DEA705-EBDA-A544-8931-E24BD7B3317D}" presName="node" presStyleLbl="node1" presStyleIdx="8" presStyleCnt="9">
        <dgm:presLayoutVars>
          <dgm:bulletEnabled val="1"/>
        </dgm:presLayoutVars>
      </dgm:prSet>
      <dgm:spPr/>
      <dgm:t>
        <a:bodyPr/>
        <a:lstStyle/>
        <a:p>
          <a:endParaRPr lang="en-GB"/>
        </a:p>
      </dgm:t>
    </dgm:pt>
  </dgm:ptLst>
  <dgm:cxnLst>
    <dgm:cxn modelId="{125688A3-251C-1D4C-BFC1-ECC559A02721}" type="presOf" srcId="{67E76136-4F24-2E47-8CF1-6F80CC6369AB}" destId="{E276138E-59AA-4D47-8B31-14FFCA5CD0A5}" srcOrd="0" destOrd="0" presId="urn:microsoft.com/office/officeart/2005/8/layout/bProcess4"/>
    <dgm:cxn modelId="{838C22B1-C925-9C49-911C-55BFEE85D8CE}" type="presOf" srcId="{47F524DD-D826-B742-9C4B-2C9BF631946D}" destId="{CC0C77CC-4F38-7F4E-AD0B-9D76DD1415A5}" srcOrd="0" destOrd="0" presId="urn:microsoft.com/office/officeart/2005/8/layout/bProcess4"/>
    <dgm:cxn modelId="{C437A10B-783C-4C4B-9E4F-9071382F047E}" srcId="{DDB2E906-E731-494D-8C0E-74FE6E7F4D28}" destId="{766F22CE-2A39-7B47-9202-462F795461FD}" srcOrd="6" destOrd="0" parTransId="{00126D8B-2211-4149-9F49-91221A8E654F}" sibTransId="{67E76136-4F24-2E47-8CF1-6F80CC6369AB}"/>
    <dgm:cxn modelId="{6555653C-2371-D74D-9A96-8083E89435D9}" type="presOf" srcId="{1701F5A1-C2E6-F349-93A4-2F5711D70ADF}" destId="{DFDBA4CF-8CF2-5448-B631-9DEEA2EBB910}" srcOrd="0" destOrd="0" presId="urn:microsoft.com/office/officeart/2005/8/layout/bProcess4"/>
    <dgm:cxn modelId="{1BA3A322-D4EC-AC4D-A5A7-D9DC1F2A8811}" type="presOf" srcId="{996C4C7D-59C4-0041-AC53-08E427DA2CA7}" destId="{C6715FD4-353C-CA4E-9D1D-8E1C88096747}" srcOrd="0" destOrd="0" presId="urn:microsoft.com/office/officeart/2005/8/layout/bProcess4"/>
    <dgm:cxn modelId="{7A22EDB9-DF35-FC49-8DE6-7C5E95AED2F4}" srcId="{DDB2E906-E731-494D-8C0E-74FE6E7F4D28}" destId="{03F606F8-4398-2B4F-92A0-F284E039DD5F}" srcOrd="2" destOrd="0" parTransId="{B87D5F8C-F49B-674E-B3E3-A15C2F069A39}" sibTransId="{30C7CB06-A972-4F4D-981D-1C8399D02AFA}"/>
    <dgm:cxn modelId="{DAEE5839-495C-B749-9E29-B13DEADB9BB3}" type="presOf" srcId="{03F606F8-4398-2B4F-92A0-F284E039DD5F}" destId="{6A4D82B5-DA45-B44D-8909-19AA70483502}" srcOrd="0" destOrd="0" presId="urn:microsoft.com/office/officeart/2005/8/layout/bProcess4"/>
    <dgm:cxn modelId="{B9B18B68-5E93-A44C-931E-5290AD18DA9E}" type="presOf" srcId="{83C57F99-DFB5-7E4C-8A02-A4634CE4E8C2}" destId="{4D1B1233-A4E7-804A-918F-51A46DEDAFEC}" srcOrd="0" destOrd="0" presId="urn:microsoft.com/office/officeart/2005/8/layout/bProcess4"/>
    <dgm:cxn modelId="{73F3120C-5B11-5145-9F27-B49B5E92C4D1}" srcId="{DDB2E906-E731-494D-8C0E-74FE6E7F4D28}" destId="{996C4C7D-59C4-0041-AC53-08E427DA2CA7}" srcOrd="5" destOrd="0" parTransId="{D76E345F-A18A-2E43-8DA2-22BD4CA78365}" sibTransId="{47F524DD-D826-B742-9C4B-2C9BF631946D}"/>
    <dgm:cxn modelId="{A2C722D2-A262-CD40-BD09-2D503B199A44}" type="presOf" srcId="{FB659726-97DB-EB40-851B-66FB89D55CD9}" destId="{29FD34C9-7B8E-F34E-9909-3C0A2191BD98}" srcOrd="0" destOrd="0" presId="urn:microsoft.com/office/officeart/2005/8/layout/bProcess4"/>
    <dgm:cxn modelId="{15255128-ED8E-AE44-A668-D4B1CA2CDAD8}" type="presOf" srcId="{DDB2E906-E731-494D-8C0E-74FE6E7F4D28}" destId="{A34CCA8E-3B31-CB4C-B9B9-E277FF1D4954}" srcOrd="0" destOrd="0" presId="urn:microsoft.com/office/officeart/2005/8/layout/bProcess4"/>
    <dgm:cxn modelId="{A03FBD25-3AD5-584F-8A37-431F17CFA0A8}" type="presOf" srcId="{4789822B-8200-4644-A4F0-4A2739D4ED05}" destId="{ED637977-F985-5F4A-B51D-AF4895631057}" srcOrd="0" destOrd="0" presId="urn:microsoft.com/office/officeart/2005/8/layout/bProcess4"/>
    <dgm:cxn modelId="{3C5D58E2-DF48-0D49-8182-343CF229E905}" type="presOf" srcId="{18DEA705-EBDA-A544-8931-E24BD7B3317D}" destId="{08B10701-25D8-BC43-8BF0-E340611A433B}" srcOrd="0" destOrd="0" presId="urn:microsoft.com/office/officeart/2005/8/layout/bProcess4"/>
    <dgm:cxn modelId="{ECF7FC75-24AF-BE47-A715-7EFDF95F48CC}" type="presOf" srcId="{2D117795-36D9-6040-A545-C6E26A4D81FA}" destId="{F9361608-7D39-5E40-8306-9DCD69E7FE0F}" srcOrd="0" destOrd="0" presId="urn:microsoft.com/office/officeart/2005/8/layout/bProcess4"/>
    <dgm:cxn modelId="{5FC95D9D-9637-7C4A-A8DE-377E7782E55A}" type="presOf" srcId="{99E75B41-D26D-A24E-8B48-D24CD59C70DD}" destId="{F9A9587E-A32C-4148-BC34-7612566BD6AD}" srcOrd="0" destOrd="0" presId="urn:microsoft.com/office/officeart/2005/8/layout/bProcess4"/>
    <dgm:cxn modelId="{EC529DEA-9CFE-FB4A-94B2-13EBC05651EB}" srcId="{DDB2E906-E731-494D-8C0E-74FE6E7F4D28}" destId="{18DEA705-EBDA-A544-8931-E24BD7B3317D}" srcOrd="8" destOrd="0" parTransId="{13DD8A3E-E4B2-6E4F-9FB0-A7352F227244}" sibTransId="{660F6F7B-B414-A345-B302-642C6EFB71A3}"/>
    <dgm:cxn modelId="{F82BBA2C-F6EF-5140-B72B-8D3CC91B522A}" srcId="{DDB2E906-E731-494D-8C0E-74FE6E7F4D28}" destId="{1701F5A1-C2E6-F349-93A4-2F5711D70ADF}" srcOrd="4" destOrd="0" parTransId="{52333FF1-6459-B24C-B267-18A7302FAD36}" sibTransId="{FB659726-97DB-EB40-851B-66FB89D55CD9}"/>
    <dgm:cxn modelId="{C8A86DA1-E172-5541-9293-47CBD6670537}" type="presOf" srcId="{CE79EBE0-D2F5-3C44-81AA-76872669828A}" destId="{29D9A4C9-1742-7D4E-8B19-64F8A12D2F2A}" srcOrd="0" destOrd="0" presId="urn:microsoft.com/office/officeart/2005/8/layout/bProcess4"/>
    <dgm:cxn modelId="{9E864205-37F9-1744-93DA-DB6B1BB06123}" srcId="{DDB2E906-E731-494D-8C0E-74FE6E7F4D28}" destId="{4789822B-8200-4644-A4F0-4A2739D4ED05}" srcOrd="0" destOrd="0" parTransId="{865C324C-93BE-6449-8BC9-332B7A61C870}" sibTransId="{99E75B41-D26D-A24E-8B48-D24CD59C70DD}"/>
    <dgm:cxn modelId="{93200F5C-858D-B04C-854D-AC7D8544F9C1}" srcId="{DDB2E906-E731-494D-8C0E-74FE6E7F4D28}" destId="{2D117795-36D9-6040-A545-C6E26A4D81FA}" srcOrd="1" destOrd="0" parTransId="{6D802231-54A7-6B45-B336-2C2DA86B763D}" sibTransId="{35981527-6241-C043-A5EF-C77E55913157}"/>
    <dgm:cxn modelId="{67667AB0-0C37-4046-9B3E-6592DAB0F685}" srcId="{DDB2E906-E731-494D-8C0E-74FE6E7F4D28}" destId="{1269513F-F2A8-4448-A175-BEAC6DE6A41F}" srcOrd="3" destOrd="0" parTransId="{F0B136F6-BF0B-114D-AB52-75845BAD2474}" sibTransId="{1326341D-BFBD-2941-B0A7-ADB456A612FE}"/>
    <dgm:cxn modelId="{B4DA644D-15A4-164C-B7AD-95EF47749E1B}" type="presOf" srcId="{1326341D-BFBD-2941-B0A7-ADB456A612FE}" destId="{F201E9CF-C1A4-A442-AF4E-A7C5FC90EDDB}" srcOrd="0" destOrd="0" presId="urn:microsoft.com/office/officeart/2005/8/layout/bProcess4"/>
    <dgm:cxn modelId="{CC93AC86-F8CD-794C-B5CA-7313BA77E1C7}" type="presOf" srcId="{766F22CE-2A39-7B47-9202-462F795461FD}" destId="{45C78F64-A2C8-184C-B0C5-58C72A761C42}" srcOrd="0" destOrd="0" presId="urn:microsoft.com/office/officeart/2005/8/layout/bProcess4"/>
    <dgm:cxn modelId="{A088FBF6-5DE4-1749-A8BD-AA50C49B2B10}" srcId="{DDB2E906-E731-494D-8C0E-74FE6E7F4D28}" destId="{83C57F99-DFB5-7E4C-8A02-A4634CE4E8C2}" srcOrd="7" destOrd="0" parTransId="{8A2A468F-807C-9C45-83FE-DE7DB7F08E56}" sibTransId="{CE79EBE0-D2F5-3C44-81AA-76872669828A}"/>
    <dgm:cxn modelId="{6A8F18C5-4F2B-F642-9925-51F74FEB5742}" type="presOf" srcId="{35981527-6241-C043-A5EF-C77E55913157}" destId="{C53ECFD0-0258-FF49-8B5E-D400E6C86E44}" srcOrd="0" destOrd="0" presId="urn:microsoft.com/office/officeart/2005/8/layout/bProcess4"/>
    <dgm:cxn modelId="{9CB816AB-BB0C-EC4C-AF20-80CF4B99439A}" type="presOf" srcId="{30C7CB06-A972-4F4D-981D-1C8399D02AFA}" destId="{FA950523-C3BC-5C40-A245-47E5A9F3D0D8}" srcOrd="0" destOrd="0" presId="urn:microsoft.com/office/officeart/2005/8/layout/bProcess4"/>
    <dgm:cxn modelId="{F7696AFC-57ED-7C48-8539-AFDF3D794B4C}" type="presOf" srcId="{1269513F-F2A8-4448-A175-BEAC6DE6A41F}" destId="{0F06707B-1091-774B-9381-66898A481027}" srcOrd="0" destOrd="0" presId="urn:microsoft.com/office/officeart/2005/8/layout/bProcess4"/>
    <dgm:cxn modelId="{3D828AB7-9C9E-8942-BB8D-9766CA2D78CB}" type="presParOf" srcId="{A34CCA8E-3B31-CB4C-B9B9-E277FF1D4954}" destId="{D19867B6-6179-D243-8309-27658B93D5D5}" srcOrd="0" destOrd="0" presId="urn:microsoft.com/office/officeart/2005/8/layout/bProcess4"/>
    <dgm:cxn modelId="{823FFB44-15A6-6B4D-8A67-37FDCFC58594}" type="presParOf" srcId="{D19867B6-6179-D243-8309-27658B93D5D5}" destId="{3F64BE85-50C6-DA49-AB68-A390969EE4D8}" srcOrd="0" destOrd="0" presId="urn:microsoft.com/office/officeart/2005/8/layout/bProcess4"/>
    <dgm:cxn modelId="{4F03AA8B-A24E-D64E-AC74-CE0337E0AC60}" type="presParOf" srcId="{D19867B6-6179-D243-8309-27658B93D5D5}" destId="{ED637977-F985-5F4A-B51D-AF4895631057}" srcOrd="1" destOrd="0" presId="urn:microsoft.com/office/officeart/2005/8/layout/bProcess4"/>
    <dgm:cxn modelId="{291234F6-B931-E241-8144-290A2013243F}" type="presParOf" srcId="{A34CCA8E-3B31-CB4C-B9B9-E277FF1D4954}" destId="{F9A9587E-A32C-4148-BC34-7612566BD6AD}" srcOrd="1" destOrd="0" presId="urn:microsoft.com/office/officeart/2005/8/layout/bProcess4"/>
    <dgm:cxn modelId="{D368B10A-A3DF-D848-8261-A12D429A29AA}" type="presParOf" srcId="{A34CCA8E-3B31-CB4C-B9B9-E277FF1D4954}" destId="{F8A08E28-EF74-9D4B-90FD-52465834D06D}" srcOrd="2" destOrd="0" presId="urn:microsoft.com/office/officeart/2005/8/layout/bProcess4"/>
    <dgm:cxn modelId="{78275524-91EE-1E41-8DEC-B1A3F4CC8DC5}" type="presParOf" srcId="{F8A08E28-EF74-9D4B-90FD-52465834D06D}" destId="{2331487B-ADBF-5745-9F23-05F5149F5658}" srcOrd="0" destOrd="0" presId="urn:microsoft.com/office/officeart/2005/8/layout/bProcess4"/>
    <dgm:cxn modelId="{02E3B973-F764-FC41-BAE2-D01ED15D1280}" type="presParOf" srcId="{F8A08E28-EF74-9D4B-90FD-52465834D06D}" destId="{F9361608-7D39-5E40-8306-9DCD69E7FE0F}" srcOrd="1" destOrd="0" presId="urn:microsoft.com/office/officeart/2005/8/layout/bProcess4"/>
    <dgm:cxn modelId="{4320AD1A-6BC9-D346-AD95-18BA09759A22}" type="presParOf" srcId="{A34CCA8E-3B31-CB4C-B9B9-E277FF1D4954}" destId="{C53ECFD0-0258-FF49-8B5E-D400E6C86E44}" srcOrd="3" destOrd="0" presId="urn:microsoft.com/office/officeart/2005/8/layout/bProcess4"/>
    <dgm:cxn modelId="{57C773D0-B4F2-9442-844F-A5D15A9C66E9}" type="presParOf" srcId="{A34CCA8E-3B31-CB4C-B9B9-E277FF1D4954}" destId="{EB0B0D44-1EF8-1B43-847F-EB74F5983B8B}" srcOrd="4" destOrd="0" presId="urn:microsoft.com/office/officeart/2005/8/layout/bProcess4"/>
    <dgm:cxn modelId="{11E08394-EB23-684B-8EEE-5C44DE933967}" type="presParOf" srcId="{EB0B0D44-1EF8-1B43-847F-EB74F5983B8B}" destId="{149788FD-4D69-C748-A769-572B579BBC47}" srcOrd="0" destOrd="0" presId="urn:microsoft.com/office/officeart/2005/8/layout/bProcess4"/>
    <dgm:cxn modelId="{1362F7D7-6742-3640-A20B-D822D1631EC8}" type="presParOf" srcId="{EB0B0D44-1EF8-1B43-847F-EB74F5983B8B}" destId="{6A4D82B5-DA45-B44D-8909-19AA70483502}" srcOrd="1" destOrd="0" presId="urn:microsoft.com/office/officeart/2005/8/layout/bProcess4"/>
    <dgm:cxn modelId="{D14B1186-2259-5945-9F98-9EE89B5774CE}" type="presParOf" srcId="{A34CCA8E-3B31-CB4C-B9B9-E277FF1D4954}" destId="{FA950523-C3BC-5C40-A245-47E5A9F3D0D8}" srcOrd="5" destOrd="0" presId="urn:microsoft.com/office/officeart/2005/8/layout/bProcess4"/>
    <dgm:cxn modelId="{5D37A21D-02FE-324E-BE9F-8C9042550DB9}" type="presParOf" srcId="{A34CCA8E-3B31-CB4C-B9B9-E277FF1D4954}" destId="{97ED53AB-EFB3-6E4B-9B5D-C4E5CE86460F}" srcOrd="6" destOrd="0" presId="urn:microsoft.com/office/officeart/2005/8/layout/bProcess4"/>
    <dgm:cxn modelId="{5D8AAC15-01D1-D444-9FD4-AB6A719EDAA1}" type="presParOf" srcId="{97ED53AB-EFB3-6E4B-9B5D-C4E5CE86460F}" destId="{7BD37F55-316D-E84E-BDC0-5AA171EF3D41}" srcOrd="0" destOrd="0" presId="urn:microsoft.com/office/officeart/2005/8/layout/bProcess4"/>
    <dgm:cxn modelId="{AC63A855-837D-F840-BC0A-437F912FC2BD}" type="presParOf" srcId="{97ED53AB-EFB3-6E4B-9B5D-C4E5CE86460F}" destId="{0F06707B-1091-774B-9381-66898A481027}" srcOrd="1" destOrd="0" presId="urn:microsoft.com/office/officeart/2005/8/layout/bProcess4"/>
    <dgm:cxn modelId="{C66CDA49-2AF5-4640-AB9F-D53621839D1E}" type="presParOf" srcId="{A34CCA8E-3B31-CB4C-B9B9-E277FF1D4954}" destId="{F201E9CF-C1A4-A442-AF4E-A7C5FC90EDDB}" srcOrd="7" destOrd="0" presId="urn:microsoft.com/office/officeart/2005/8/layout/bProcess4"/>
    <dgm:cxn modelId="{F36C0684-3818-C44C-A86C-AA26AF93A60F}" type="presParOf" srcId="{A34CCA8E-3B31-CB4C-B9B9-E277FF1D4954}" destId="{2F9CF7FF-18E5-6742-A1CD-D82E5803DDAD}" srcOrd="8" destOrd="0" presId="urn:microsoft.com/office/officeart/2005/8/layout/bProcess4"/>
    <dgm:cxn modelId="{30F27F1C-4341-8145-A2FA-CDFA2710607B}" type="presParOf" srcId="{2F9CF7FF-18E5-6742-A1CD-D82E5803DDAD}" destId="{44E687E9-1F7C-3E42-BF0D-E011EB13CD7E}" srcOrd="0" destOrd="0" presId="urn:microsoft.com/office/officeart/2005/8/layout/bProcess4"/>
    <dgm:cxn modelId="{AA3304C9-1746-AF44-9C27-85F5A8183DA1}" type="presParOf" srcId="{2F9CF7FF-18E5-6742-A1CD-D82E5803DDAD}" destId="{DFDBA4CF-8CF2-5448-B631-9DEEA2EBB910}" srcOrd="1" destOrd="0" presId="urn:microsoft.com/office/officeart/2005/8/layout/bProcess4"/>
    <dgm:cxn modelId="{09281956-389A-814C-8BA0-CFF94E51DFA9}" type="presParOf" srcId="{A34CCA8E-3B31-CB4C-B9B9-E277FF1D4954}" destId="{29FD34C9-7B8E-F34E-9909-3C0A2191BD98}" srcOrd="9" destOrd="0" presId="urn:microsoft.com/office/officeart/2005/8/layout/bProcess4"/>
    <dgm:cxn modelId="{8565FFE2-F4EA-2246-A4CA-A0569610ABA9}" type="presParOf" srcId="{A34CCA8E-3B31-CB4C-B9B9-E277FF1D4954}" destId="{863AA233-5A47-454B-8E6C-D05684033F02}" srcOrd="10" destOrd="0" presId="urn:microsoft.com/office/officeart/2005/8/layout/bProcess4"/>
    <dgm:cxn modelId="{34BAD811-A6AB-FC42-BEBB-38ABC934EB76}" type="presParOf" srcId="{863AA233-5A47-454B-8E6C-D05684033F02}" destId="{F383D162-EF86-874B-8368-EF2391D86122}" srcOrd="0" destOrd="0" presId="urn:microsoft.com/office/officeart/2005/8/layout/bProcess4"/>
    <dgm:cxn modelId="{8559771A-927B-8B4F-8BD3-A39D8669450B}" type="presParOf" srcId="{863AA233-5A47-454B-8E6C-D05684033F02}" destId="{C6715FD4-353C-CA4E-9D1D-8E1C88096747}" srcOrd="1" destOrd="0" presId="urn:microsoft.com/office/officeart/2005/8/layout/bProcess4"/>
    <dgm:cxn modelId="{A5E1B158-92E1-A249-ACC0-B90D59C5BAE1}" type="presParOf" srcId="{A34CCA8E-3B31-CB4C-B9B9-E277FF1D4954}" destId="{CC0C77CC-4F38-7F4E-AD0B-9D76DD1415A5}" srcOrd="11" destOrd="0" presId="urn:microsoft.com/office/officeart/2005/8/layout/bProcess4"/>
    <dgm:cxn modelId="{EA89DAA9-0836-B347-9DAD-E0350BEE4B50}" type="presParOf" srcId="{A34CCA8E-3B31-CB4C-B9B9-E277FF1D4954}" destId="{2BE73E62-4AB7-EA4D-8D39-F9FC660CFDBE}" srcOrd="12" destOrd="0" presId="urn:microsoft.com/office/officeart/2005/8/layout/bProcess4"/>
    <dgm:cxn modelId="{E28CF499-6ED5-BE4F-9B80-4EEE6054D033}" type="presParOf" srcId="{2BE73E62-4AB7-EA4D-8D39-F9FC660CFDBE}" destId="{0399C9CA-957B-294A-B90A-4FCA2962B770}" srcOrd="0" destOrd="0" presId="urn:microsoft.com/office/officeart/2005/8/layout/bProcess4"/>
    <dgm:cxn modelId="{24708E2C-D79C-CE40-B021-FE55537E9495}" type="presParOf" srcId="{2BE73E62-4AB7-EA4D-8D39-F9FC660CFDBE}" destId="{45C78F64-A2C8-184C-B0C5-58C72A761C42}" srcOrd="1" destOrd="0" presId="urn:microsoft.com/office/officeart/2005/8/layout/bProcess4"/>
    <dgm:cxn modelId="{B80503AF-2627-A547-BE01-74505F4CD1CF}" type="presParOf" srcId="{A34CCA8E-3B31-CB4C-B9B9-E277FF1D4954}" destId="{E276138E-59AA-4D47-8B31-14FFCA5CD0A5}" srcOrd="13" destOrd="0" presId="urn:microsoft.com/office/officeart/2005/8/layout/bProcess4"/>
    <dgm:cxn modelId="{37F199CC-16F1-964C-A4F1-9477A2B5926E}" type="presParOf" srcId="{A34CCA8E-3B31-CB4C-B9B9-E277FF1D4954}" destId="{ECEC30F3-2AE3-FA4D-B0AA-9B9DE4C9DACC}" srcOrd="14" destOrd="0" presId="urn:microsoft.com/office/officeart/2005/8/layout/bProcess4"/>
    <dgm:cxn modelId="{D1874E33-BD36-684D-AD97-142F1CA1F50C}" type="presParOf" srcId="{ECEC30F3-2AE3-FA4D-B0AA-9B9DE4C9DACC}" destId="{7AC9FA22-27E5-BB47-9FBA-D80261BAF2CA}" srcOrd="0" destOrd="0" presId="urn:microsoft.com/office/officeart/2005/8/layout/bProcess4"/>
    <dgm:cxn modelId="{6F142623-FA21-804D-AE26-3F0A09D9E945}" type="presParOf" srcId="{ECEC30F3-2AE3-FA4D-B0AA-9B9DE4C9DACC}" destId="{4D1B1233-A4E7-804A-918F-51A46DEDAFEC}" srcOrd="1" destOrd="0" presId="urn:microsoft.com/office/officeart/2005/8/layout/bProcess4"/>
    <dgm:cxn modelId="{B461D5E5-C1B1-1040-BC18-94A6B5EB44B0}" type="presParOf" srcId="{A34CCA8E-3B31-CB4C-B9B9-E277FF1D4954}" destId="{29D9A4C9-1742-7D4E-8B19-64F8A12D2F2A}" srcOrd="15" destOrd="0" presId="urn:microsoft.com/office/officeart/2005/8/layout/bProcess4"/>
    <dgm:cxn modelId="{0523A14E-CB0D-0A46-B6A7-2F038FF979BF}" type="presParOf" srcId="{A34CCA8E-3B31-CB4C-B9B9-E277FF1D4954}" destId="{6017AF33-CFB5-E946-BF90-B814573642A9}" srcOrd="16" destOrd="0" presId="urn:microsoft.com/office/officeart/2005/8/layout/bProcess4"/>
    <dgm:cxn modelId="{0962E03E-A7EC-A544-B167-D0F14B5F888B}" type="presParOf" srcId="{6017AF33-CFB5-E946-BF90-B814573642A9}" destId="{FBB17D83-EE71-4444-8095-A1F3B1027CF3}" srcOrd="0" destOrd="0" presId="urn:microsoft.com/office/officeart/2005/8/layout/bProcess4"/>
    <dgm:cxn modelId="{1EB508E1-3C41-BB44-B032-9540D3998DCD}" type="presParOf" srcId="{6017AF33-CFB5-E946-BF90-B814573642A9}" destId="{08B10701-25D8-BC43-8BF0-E340611A433B}" srcOrd="1" destOrd="0" presId="urn:microsoft.com/office/officeart/2005/8/layout/bProcess4"/>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89064D-6DFA-C749-A983-62F29FF6967F}">
      <dsp:nvSpPr>
        <dsp:cNvPr id="0" name=""/>
        <dsp:cNvSpPr/>
      </dsp:nvSpPr>
      <dsp:spPr>
        <a:xfrm>
          <a:off x="931882" y="662"/>
          <a:ext cx="1543161" cy="385790"/>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t>Article 324</a:t>
          </a:r>
        </a:p>
      </dsp:txBody>
      <dsp:txXfrm>
        <a:off x="943181" y="11961"/>
        <a:ext cx="1520563" cy="363192"/>
      </dsp:txXfrm>
    </dsp:sp>
    <dsp:sp modelId="{B8284E7D-C899-9346-A133-0057BBA24E1A}">
      <dsp:nvSpPr>
        <dsp:cNvPr id="0" name=""/>
        <dsp:cNvSpPr/>
      </dsp:nvSpPr>
      <dsp:spPr>
        <a:xfrm rot="5400000">
          <a:off x="1669706" y="420209"/>
          <a:ext cx="67513" cy="67513"/>
        </a:xfrm>
        <a:prstGeom prst="rightArrow">
          <a:avLst>
            <a:gd name="adj1" fmla="val 667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9D37ABD5-1C1C-3842-A536-053775FD3093}">
      <dsp:nvSpPr>
        <dsp:cNvPr id="0" name=""/>
        <dsp:cNvSpPr/>
      </dsp:nvSpPr>
      <dsp:spPr>
        <a:xfrm>
          <a:off x="931882" y="521479"/>
          <a:ext cx="1543161" cy="385790"/>
        </a:xfrm>
        <a:prstGeom prst="roundRect">
          <a:avLst>
            <a:gd name="adj" fmla="val 10000"/>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t>Article 326</a:t>
          </a:r>
        </a:p>
      </dsp:txBody>
      <dsp:txXfrm>
        <a:off x="943181" y="532778"/>
        <a:ext cx="1520563" cy="363192"/>
      </dsp:txXfrm>
    </dsp:sp>
    <dsp:sp modelId="{1F8A5D70-5027-FE49-8418-1EA718635F72}">
      <dsp:nvSpPr>
        <dsp:cNvPr id="0" name=""/>
        <dsp:cNvSpPr/>
      </dsp:nvSpPr>
      <dsp:spPr>
        <a:xfrm rot="5400000">
          <a:off x="1669706" y="941026"/>
          <a:ext cx="67513" cy="67513"/>
        </a:xfrm>
        <a:prstGeom prst="rightArrow">
          <a:avLst>
            <a:gd name="adj1" fmla="val 667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28A9286F-8655-6749-A42C-5B2CB74AAADE}">
      <dsp:nvSpPr>
        <dsp:cNvPr id="0" name=""/>
        <dsp:cNvSpPr/>
      </dsp:nvSpPr>
      <dsp:spPr>
        <a:xfrm>
          <a:off x="931882" y="1042296"/>
          <a:ext cx="1543161" cy="385790"/>
        </a:xfrm>
        <a:prstGeom prst="roundRect">
          <a:avLst>
            <a:gd name="adj" fmla="val 10000"/>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t>Article 328</a:t>
          </a:r>
        </a:p>
      </dsp:txBody>
      <dsp:txXfrm>
        <a:off x="943181" y="1053595"/>
        <a:ext cx="1520563" cy="363192"/>
      </dsp:txXfrm>
    </dsp:sp>
    <dsp:sp modelId="{E778DC47-19F6-0F45-A9B1-70A49DA0B96D}">
      <dsp:nvSpPr>
        <dsp:cNvPr id="0" name=""/>
        <dsp:cNvSpPr/>
      </dsp:nvSpPr>
      <dsp:spPr>
        <a:xfrm>
          <a:off x="2691086" y="662"/>
          <a:ext cx="1543161" cy="385790"/>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t>Article 325</a:t>
          </a:r>
        </a:p>
      </dsp:txBody>
      <dsp:txXfrm>
        <a:off x="2702385" y="11961"/>
        <a:ext cx="1520563" cy="363192"/>
      </dsp:txXfrm>
    </dsp:sp>
    <dsp:sp modelId="{27079155-171F-3948-A6E7-C3E27850EB36}">
      <dsp:nvSpPr>
        <dsp:cNvPr id="0" name=""/>
        <dsp:cNvSpPr/>
      </dsp:nvSpPr>
      <dsp:spPr>
        <a:xfrm rot="5400000">
          <a:off x="3428910" y="420209"/>
          <a:ext cx="67513" cy="67513"/>
        </a:xfrm>
        <a:prstGeom prst="rightArrow">
          <a:avLst>
            <a:gd name="adj1" fmla="val 667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AB255D0E-7653-E443-90ED-DBC1B4EF5F79}">
      <dsp:nvSpPr>
        <dsp:cNvPr id="0" name=""/>
        <dsp:cNvSpPr/>
      </dsp:nvSpPr>
      <dsp:spPr>
        <a:xfrm>
          <a:off x="2691086" y="521479"/>
          <a:ext cx="1543161" cy="385790"/>
        </a:xfrm>
        <a:prstGeom prst="roundRect">
          <a:avLst>
            <a:gd name="adj" fmla="val 10000"/>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t>Article 327</a:t>
          </a:r>
        </a:p>
      </dsp:txBody>
      <dsp:txXfrm>
        <a:off x="2702385" y="532778"/>
        <a:ext cx="1520563" cy="363192"/>
      </dsp:txXfrm>
    </dsp:sp>
    <dsp:sp modelId="{F4341B43-CF92-CA4F-B8B4-8FCF670F2047}">
      <dsp:nvSpPr>
        <dsp:cNvPr id="0" name=""/>
        <dsp:cNvSpPr/>
      </dsp:nvSpPr>
      <dsp:spPr>
        <a:xfrm rot="5400000">
          <a:off x="3428910" y="941026"/>
          <a:ext cx="67513" cy="67513"/>
        </a:xfrm>
        <a:prstGeom prst="rightArrow">
          <a:avLst>
            <a:gd name="adj1" fmla="val 667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96F7354F-7136-5B49-806D-1BF94BC9376F}">
      <dsp:nvSpPr>
        <dsp:cNvPr id="0" name=""/>
        <dsp:cNvSpPr/>
      </dsp:nvSpPr>
      <dsp:spPr>
        <a:xfrm>
          <a:off x="2691086" y="1042296"/>
          <a:ext cx="1543161" cy="385790"/>
        </a:xfrm>
        <a:prstGeom prst="roundRect">
          <a:avLst>
            <a:gd name="adj" fmla="val 10000"/>
          </a:avLst>
        </a:prstGeom>
        <a:solidFill>
          <a:schemeClr val="accent1">
            <a:alpha val="90000"/>
            <a:tint val="40000"/>
            <a:hueOff val="0"/>
            <a:satOff val="0"/>
            <a:lumOff val="0"/>
            <a:alphaOff val="0"/>
          </a:schemeClr>
        </a:solidFill>
        <a:ln w="6350" cap="flat" cmpd="sng" algn="ctr">
          <a:solidFill>
            <a:schemeClr val="accent1">
              <a:alpha val="90000"/>
              <a:tint val="40000"/>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n-US" sz="1200" kern="1200"/>
            <a:t>Article 329</a:t>
          </a:r>
        </a:p>
      </dsp:txBody>
      <dsp:txXfrm>
        <a:off x="2702385" y="1053595"/>
        <a:ext cx="1520563" cy="36319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BF057AB-6072-7246-82DC-92F8C194E8E2}">
      <dsp:nvSpPr>
        <dsp:cNvPr id="0" name=""/>
        <dsp:cNvSpPr/>
      </dsp:nvSpPr>
      <dsp:spPr>
        <a:xfrm>
          <a:off x="1189584" y="0"/>
          <a:ext cx="1875733" cy="1648460"/>
        </a:xfrm>
        <a:prstGeom prst="triangl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6E5E44D-4A11-BC40-810F-323FBA2C5E0D}">
      <dsp:nvSpPr>
        <dsp:cNvPr id="0" name=""/>
        <dsp:cNvSpPr/>
      </dsp:nvSpPr>
      <dsp:spPr>
        <a:xfrm>
          <a:off x="2127451" y="165731"/>
          <a:ext cx="1071499" cy="390221"/>
        </a:xfrm>
        <a:prstGeom prst="roundRect">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t>Cleanse the electoral system</a:t>
          </a:r>
        </a:p>
      </dsp:txBody>
      <dsp:txXfrm>
        <a:off x="2146500" y="184780"/>
        <a:ext cx="1033401" cy="352123"/>
      </dsp:txXfrm>
    </dsp:sp>
    <dsp:sp modelId="{081B8346-CACE-F346-AA0B-0701EC1C11FC}">
      <dsp:nvSpPr>
        <dsp:cNvPr id="0" name=""/>
        <dsp:cNvSpPr/>
      </dsp:nvSpPr>
      <dsp:spPr>
        <a:xfrm>
          <a:off x="2127451" y="604730"/>
          <a:ext cx="1071499" cy="390221"/>
        </a:xfrm>
        <a:prstGeom prst="roundRect">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t>Reforms to make election commission stronger</a:t>
          </a:r>
          <a:r>
            <a:rPr lang="en-US" sz="700" kern="1200" baseline="0"/>
            <a:t> and more independent</a:t>
          </a:r>
          <a:endParaRPr lang="en-US" sz="700" kern="1200"/>
        </a:p>
      </dsp:txBody>
      <dsp:txXfrm>
        <a:off x="2146500" y="623779"/>
        <a:ext cx="1033401" cy="352123"/>
      </dsp:txXfrm>
    </dsp:sp>
    <dsp:sp modelId="{90CCDCD4-3D35-C44F-BDFA-3EEF910E114F}">
      <dsp:nvSpPr>
        <dsp:cNvPr id="0" name=""/>
        <dsp:cNvSpPr/>
      </dsp:nvSpPr>
      <dsp:spPr>
        <a:xfrm>
          <a:off x="2127451" y="1043729"/>
          <a:ext cx="1071499" cy="390221"/>
        </a:xfrm>
        <a:prstGeom prst="roundRect">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t>Reforms to</a:t>
          </a:r>
          <a:r>
            <a:rPr lang="en-US" sz="700" kern="1200" baseline="0"/>
            <a:t> make electoral system more efficient</a:t>
          </a:r>
          <a:endParaRPr lang="en-US" sz="700" kern="1200"/>
        </a:p>
      </dsp:txBody>
      <dsp:txXfrm>
        <a:off x="2146500" y="1062778"/>
        <a:ext cx="1033401" cy="35212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6763173-9CC5-0B4B-B8AD-C7B52C87D896}">
      <dsp:nvSpPr>
        <dsp:cNvPr id="0" name=""/>
        <dsp:cNvSpPr/>
      </dsp:nvSpPr>
      <dsp:spPr>
        <a:xfrm>
          <a:off x="761983" y="0"/>
          <a:ext cx="761983" cy="665046"/>
        </a:xfrm>
        <a:prstGeom prst="trapezoid">
          <a:avLst>
            <a:gd name="adj" fmla="val 57288"/>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en-US" sz="1050" kern="1200"/>
            <a:t>Article 326</a:t>
          </a:r>
        </a:p>
      </dsp:txBody>
      <dsp:txXfrm>
        <a:off x="761983" y="0"/>
        <a:ext cx="761983" cy="665046"/>
      </dsp:txXfrm>
    </dsp:sp>
    <dsp:sp modelId="{998FBFFF-A884-9041-B2A3-3862A72D88F8}">
      <dsp:nvSpPr>
        <dsp:cNvPr id="0" name=""/>
        <dsp:cNvSpPr/>
      </dsp:nvSpPr>
      <dsp:spPr>
        <a:xfrm>
          <a:off x="380991" y="665046"/>
          <a:ext cx="1523966" cy="665046"/>
        </a:xfrm>
        <a:prstGeom prst="trapezoid">
          <a:avLst>
            <a:gd name="adj" fmla="val 57288"/>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latin typeface="Times New Roman" charset="0"/>
              <a:ea typeface="Times New Roman" charset="0"/>
              <a:cs typeface="Times New Roman" charset="0"/>
            </a:rPr>
            <a:t>The Representation of the People Act, 1950</a:t>
          </a:r>
        </a:p>
      </dsp:txBody>
      <dsp:txXfrm>
        <a:off x="647685" y="665046"/>
        <a:ext cx="990578" cy="665046"/>
      </dsp:txXfrm>
    </dsp:sp>
    <dsp:sp modelId="{26F31C27-0EFD-404A-AF67-E33AA5A35D9A}">
      <dsp:nvSpPr>
        <dsp:cNvPr id="0" name=""/>
        <dsp:cNvSpPr/>
      </dsp:nvSpPr>
      <dsp:spPr>
        <a:xfrm>
          <a:off x="0" y="1330093"/>
          <a:ext cx="2285950" cy="665046"/>
        </a:xfrm>
        <a:prstGeom prst="trapezoid">
          <a:avLst>
            <a:gd name="adj" fmla="val 57288"/>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latin typeface="Times New Roman" charset="0"/>
              <a:ea typeface="Times New Roman" charset="0"/>
              <a:cs typeface="Times New Roman" charset="0"/>
            </a:rPr>
            <a:t>The Representation of the People Act, 1951</a:t>
          </a:r>
        </a:p>
      </dsp:txBody>
      <dsp:txXfrm>
        <a:off x="400041" y="1330093"/>
        <a:ext cx="1485867" cy="665046"/>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580F179-29EB-7044-8C86-F05598B1C60F}">
      <dsp:nvSpPr>
        <dsp:cNvPr id="0" name=""/>
        <dsp:cNvSpPr/>
      </dsp:nvSpPr>
      <dsp:spPr>
        <a:xfrm>
          <a:off x="1933277" y="152"/>
          <a:ext cx="705445" cy="458539"/>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BJP 116 MPs</a:t>
          </a:r>
        </a:p>
      </dsp:txBody>
      <dsp:txXfrm>
        <a:off x="1955661" y="22536"/>
        <a:ext cx="660677" cy="413771"/>
      </dsp:txXfrm>
    </dsp:sp>
    <dsp:sp modelId="{2CC9D59B-5733-8C48-A052-0171E553CFCF}">
      <dsp:nvSpPr>
        <dsp:cNvPr id="0" name=""/>
        <dsp:cNvSpPr/>
      </dsp:nvSpPr>
      <dsp:spPr>
        <a:xfrm>
          <a:off x="1369944" y="229422"/>
          <a:ext cx="1832111" cy="1832111"/>
        </a:xfrm>
        <a:custGeom>
          <a:avLst/>
          <a:gdLst/>
          <a:ahLst/>
          <a:cxnLst/>
          <a:rect l="0" t="0" r="0" b="0"/>
          <a:pathLst>
            <a:path>
              <a:moveTo>
                <a:pt x="1273623" y="72667"/>
              </a:moveTo>
              <a:arcTo wR="916055" hR="916055" stAng="17578519" swAng="1961326"/>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22CB1C22-1B70-C845-847E-9B0033D6A7AA}">
      <dsp:nvSpPr>
        <dsp:cNvPr id="0" name=""/>
        <dsp:cNvSpPr/>
      </dsp:nvSpPr>
      <dsp:spPr>
        <a:xfrm>
          <a:off x="2804498" y="633131"/>
          <a:ext cx="705445" cy="458539"/>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Congress 29 MPs</a:t>
          </a:r>
        </a:p>
      </dsp:txBody>
      <dsp:txXfrm>
        <a:off x="2826882" y="655515"/>
        <a:ext cx="660677" cy="413771"/>
      </dsp:txXfrm>
    </dsp:sp>
    <dsp:sp modelId="{BD3867D4-9F31-384D-83BE-1A3892E88FE7}">
      <dsp:nvSpPr>
        <dsp:cNvPr id="0" name=""/>
        <dsp:cNvSpPr/>
      </dsp:nvSpPr>
      <dsp:spPr>
        <a:xfrm>
          <a:off x="1369944" y="229422"/>
          <a:ext cx="1832111" cy="1832111"/>
        </a:xfrm>
        <a:custGeom>
          <a:avLst/>
          <a:gdLst/>
          <a:ahLst/>
          <a:cxnLst/>
          <a:rect l="0" t="0" r="0" b="0"/>
          <a:pathLst>
            <a:path>
              <a:moveTo>
                <a:pt x="1830855" y="868103"/>
              </a:moveTo>
              <a:arcTo wR="916055" hR="916055" stAng="21419966" swAng="2196140"/>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CA08EDBE-86B6-0345-A4FF-E8AD54EBC4ED}">
      <dsp:nvSpPr>
        <dsp:cNvPr id="0" name=""/>
        <dsp:cNvSpPr/>
      </dsp:nvSpPr>
      <dsp:spPr>
        <a:xfrm>
          <a:off x="2471721" y="1657313"/>
          <a:ext cx="705445" cy="458539"/>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JDU 13 MPs</a:t>
          </a:r>
        </a:p>
      </dsp:txBody>
      <dsp:txXfrm>
        <a:off x="2494105" y="1679697"/>
        <a:ext cx="660677" cy="413771"/>
      </dsp:txXfrm>
    </dsp:sp>
    <dsp:sp modelId="{F675B8C6-B3E6-C043-A0D6-B4B17150D689}">
      <dsp:nvSpPr>
        <dsp:cNvPr id="0" name=""/>
        <dsp:cNvSpPr/>
      </dsp:nvSpPr>
      <dsp:spPr>
        <a:xfrm>
          <a:off x="1369944" y="229422"/>
          <a:ext cx="1832111" cy="1832111"/>
        </a:xfrm>
        <a:custGeom>
          <a:avLst/>
          <a:gdLst/>
          <a:ahLst/>
          <a:cxnLst/>
          <a:rect l="0" t="0" r="0" b="0"/>
          <a:pathLst>
            <a:path>
              <a:moveTo>
                <a:pt x="1098138" y="1813832"/>
              </a:moveTo>
              <a:arcTo wR="916055" hR="916055" stAng="4712105" swAng="1375791"/>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1B86E941-5E7F-4F43-9FF4-C423193CF8EF}">
      <dsp:nvSpPr>
        <dsp:cNvPr id="0" name=""/>
        <dsp:cNvSpPr/>
      </dsp:nvSpPr>
      <dsp:spPr>
        <a:xfrm>
          <a:off x="1394833" y="1657313"/>
          <a:ext cx="705445" cy="458539"/>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DMK 10 MPs</a:t>
          </a:r>
        </a:p>
      </dsp:txBody>
      <dsp:txXfrm>
        <a:off x="1417217" y="1679697"/>
        <a:ext cx="660677" cy="413771"/>
      </dsp:txXfrm>
    </dsp:sp>
    <dsp:sp modelId="{DA353ED5-DCD9-E44C-B27E-3E2523C95E43}">
      <dsp:nvSpPr>
        <dsp:cNvPr id="0" name=""/>
        <dsp:cNvSpPr/>
      </dsp:nvSpPr>
      <dsp:spPr>
        <a:xfrm>
          <a:off x="1369944" y="229422"/>
          <a:ext cx="1832111" cy="1832111"/>
        </a:xfrm>
        <a:custGeom>
          <a:avLst/>
          <a:gdLst/>
          <a:ahLst/>
          <a:cxnLst/>
          <a:rect l="0" t="0" r="0" b="0"/>
          <a:pathLst>
            <a:path>
              <a:moveTo>
                <a:pt x="153069" y="1423016"/>
              </a:moveTo>
              <a:arcTo wR="916055" hR="916055" stAng="8783894" swAng="2196140"/>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 modelId="{54759A9C-6ED2-8F42-A623-E8987F09E870}">
      <dsp:nvSpPr>
        <dsp:cNvPr id="0" name=""/>
        <dsp:cNvSpPr/>
      </dsp:nvSpPr>
      <dsp:spPr>
        <a:xfrm>
          <a:off x="1062056" y="633131"/>
          <a:ext cx="705445" cy="458539"/>
        </a:xfrm>
        <a:prstGeom prst="round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t>TMC 9 MPs</a:t>
          </a:r>
        </a:p>
      </dsp:txBody>
      <dsp:txXfrm>
        <a:off x="1084440" y="655515"/>
        <a:ext cx="660677" cy="413771"/>
      </dsp:txXfrm>
    </dsp:sp>
    <dsp:sp modelId="{9D235242-48E8-B246-ABCB-F6ABCF1E7B12}">
      <dsp:nvSpPr>
        <dsp:cNvPr id="0" name=""/>
        <dsp:cNvSpPr/>
      </dsp:nvSpPr>
      <dsp:spPr>
        <a:xfrm>
          <a:off x="1369944" y="229422"/>
          <a:ext cx="1832111" cy="1832111"/>
        </a:xfrm>
        <a:custGeom>
          <a:avLst/>
          <a:gdLst/>
          <a:ahLst/>
          <a:cxnLst/>
          <a:rect l="0" t="0" r="0" b="0"/>
          <a:pathLst>
            <a:path>
              <a:moveTo>
                <a:pt x="159627" y="399360"/>
              </a:moveTo>
              <a:arcTo wR="916055" hR="916055" stAng="12860155" swAng="1961326"/>
            </a:path>
          </a:pathLst>
        </a:custGeom>
        <a:noFill/>
        <a:ln w="6350" cap="flat" cmpd="sng" algn="ctr">
          <a:solidFill>
            <a:schemeClr val="accent1">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C3CA0C-CD85-5B4B-9D11-2482941FCAA0}">
      <dsp:nvSpPr>
        <dsp:cNvPr id="0" name=""/>
        <dsp:cNvSpPr/>
      </dsp:nvSpPr>
      <dsp:spPr>
        <a:xfrm>
          <a:off x="232200" y="164869"/>
          <a:ext cx="953524" cy="807915"/>
        </a:xfrm>
        <a:prstGeom prst="rect">
          <a:avLst/>
        </a:prstGeom>
        <a:solidFill>
          <a:schemeClr val="accent1">
            <a:tint val="5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6C7DEBD9-8257-E649-AAD5-082E96325B96}">
      <dsp:nvSpPr>
        <dsp:cNvPr id="0" name=""/>
        <dsp:cNvSpPr/>
      </dsp:nvSpPr>
      <dsp:spPr>
        <a:xfrm>
          <a:off x="1058749" y="277927"/>
          <a:ext cx="452147" cy="470596"/>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a:latin typeface="Times New Roman" charset="0"/>
              <a:ea typeface="Times New Roman" charset="0"/>
              <a:cs typeface="Times New Roman" charset="0"/>
            </a:rPr>
            <a:t>162 Criminal MPs</a:t>
          </a:r>
        </a:p>
      </dsp:txBody>
      <dsp:txXfrm>
        <a:off x="1071992" y="291170"/>
        <a:ext cx="425661" cy="444110"/>
      </dsp:txXfrm>
    </dsp:sp>
    <dsp:sp modelId="{E12D525E-8D29-1E4D-A691-1F008E51389F}">
      <dsp:nvSpPr>
        <dsp:cNvPr id="0" name=""/>
        <dsp:cNvSpPr/>
      </dsp:nvSpPr>
      <dsp:spPr>
        <a:xfrm>
          <a:off x="232200" y="10817"/>
          <a:ext cx="953524" cy="139119"/>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latin typeface="Times New Roman" charset="0"/>
              <a:ea typeface="Times New Roman" charset="0"/>
              <a:cs typeface="Times New Roman" charset="0"/>
            </a:rPr>
            <a:t>2009 Lok Sabha</a:t>
          </a:r>
        </a:p>
      </dsp:txBody>
      <dsp:txXfrm>
        <a:off x="232200" y="10817"/>
        <a:ext cx="953524" cy="139119"/>
      </dsp:txXfrm>
    </dsp:sp>
    <dsp:sp modelId="{183F5370-5E71-A14A-B420-773B2A27A811}">
      <dsp:nvSpPr>
        <dsp:cNvPr id="0" name=""/>
        <dsp:cNvSpPr/>
      </dsp:nvSpPr>
      <dsp:spPr>
        <a:xfrm>
          <a:off x="1659022" y="164869"/>
          <a:ext cx="953524" cy="807915"/>
        </a:xfrm>
        <a:prstGeom prst="rect">
          <a:avLst/>
        </a:prstGeom>
        <a:solidFill>
          <a:schemeClr val="accent1">
            <a:tint val="5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7278A83D-6C1E-FE45-A468-1D6375784A07}">
      <dsp:nvSpPr>
        <dsp:cNvPr id="0" name=""/>
        <dsp:cNvSpPr/>
      </dsp:nvSpPr>
      <dsp:spPr>
        <a:xfrm>
          <a:off x="2485572" y="277927"/>
          <a:ext cx="452147" cy="470596"/>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a:t>185 Criminal MPs </a:t>
          </a:r>
        </a:p>
      </dsp:txBody>
      <dsp:txXfrm>
        <a:off x="2498815" y="291170"/>
        <a:ext cx="425661" cy="444110"/>
      </dsp:txXfrm>
    </dsp:sp>
    <dsp:sp modelId="{440115A0-1AD4-F240-90E8-F8965A0B6A1F}">
      <dsp:nvSpPr>
        <dsp:cNvPr id="0" name=""/>
        <dsp:cNvSpPr/>
      </dsp:nvSpPr>
      <dsp:spPr>
        <a:xfrm>
          <a:off x="1659022" y="10817"/>
          <a:ext cx="953524" cy="139119"/>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latin typeface="Times New Roman" charset="0"/>
              <a:ea typeface="Times New Roman" charset="0"/>
              <a:cs typeface="Times New Roman" charset="0"/>
            </a:rPr>
            <a:t>2014 Lok Sabha</a:t>
          </a:r>
        </a:p>
      </dsp:txBody>
      <dsp:txXfrm>
        <a:off x="1659022" y="10817"/>
        <a:ext cx="953524" cy="139119"/>
      </dsp:txXfrm>
    </dsp:sp>
    <dsp:sp modelId="{D5A2E16A-1456-C144-9F26-CC04ABDDFF8E}">
      <dsp:nvSpPr>
        <dsp:cNvPr id="0" name=""/>
        <dsp:cNvSpPr/>
      </dsp:nvSpPr>
      <dsp:spPr>
        <a:xfrm>
          <a:off x="945611" y="1254706"/>
          <a:ext cx="953524" cy="807915"/>
        </a:xfrm>
        <a:prstGeom prst="rect">
          <a:avLst/>
        </a:prstGeom>
        <a:solidFill>
          <a:schemeClr val="accent1">
            <a:tint val="5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24EB9B82-17ED-FE4F-9112-9CA747616FFA}">
      <dsp:nvSpPr>
        <dsp:cNvPr id="0" name=""/>
        <dsp:cNvSpPr/>
      </dsp:nvSpPr>
      <dsp:spPr>
        <a:xfrm>
          <a:off x="1772161" y="1367764"/>
          <a:ext cx="452147" cy="470596"/>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l" defTabSz="355600">
            <a:lnSpc>
              <a:spcPct val="90000"/>
            </a:lnSpc>
            <a:spcBef>
              <a:spcPct val="0"/>
            </a:spcBef>
            <a:spcAft>
              <a:spcPct val="35000"/>
            </a:spcAft>
          </a:pPr>
          <a:r>
            <a:rPr lang="en-US" sz="800" kern="1200">
              <a:latin typeface="Times New Roman" charset="0"/>
              <a:ea typeface="Times New Roman" charset="0"/>
              <a:cs typeface="Times New Roman" charset="0"/>
            </a:rPr>
            <a:t>233 Criminal MPs</a:t>
          </a:r>
        </a:p>
      </dsp:txBody>
      <dsp:txXfrm>
        <a:off x="1785404" y="1381007"/>
        <a:ext cx="425661" cy="444110"/>
      </dsp:txXfrm>
    </dsp:sp>
    <dsp:sp modelId="{1C890DD6-0635-9E48-9DBB-C1EA883A3BFA}">
      <dsp:nvSpPr>
        <dsp:cNvPr id="0" name=""/>
        <dsp:cNvSpPr/>
      </dsp:nvSpPr>
      <dsp:spPr>
        <a:xfrm>
          <a:off x="945611" y="1100654"/>
          <a:ext cx="953524" cy="139119"/>
        </a:xfrm>
        <a:prstGeom prst="rect">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latin typeface="Times New Roman" charset="0"/>
              <a:ea typeface="Times New Roman" charset="0"/>
              <a:cs typeface="Times New Roman" charset="0"/>
            </a:rPr>
            <a:t>2019 Lok sabha</a:t>
          </a:r>
        </a:p>
      </dsp:txBody>
      <dsp:txXfrm>
        <a:off x="945611" y="1100654"/>
        <a:ext cx="953524" cy="139119"/>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02F89DB-5862-7C44-A56D-79286CB26995}">
      <dsp:nvSpPr>
        <dsp:cNvPr id="0" name=""/>
        <dsp:cNvSpPr/>
      </dsp:nvSpPr>
      <dsp:spPr>
        <a:xfrm>
          <a:off x="850823" y="780"/>
          <a:ext cx="629438" cy="629438"/>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latin typeface="+mn-lt"/>
              <a:ea typeface="Times New Roman" charset="0"/>
              <a:cs typeface="Times New Roman" charset="0"/>
            </a:rPr>
            <a:t>Phase-8 (March 1-15, 2019) 1364 crore</a:t>
          </a:r>
        </a:p>
      </dsp:txBody>
      <dsp:txXfrm>
        <a:off x="943002" y="92959"/>
        <a:ext cx="445080" cy="445080"/>
      </dsp:txXfrm>
    </dsp:sp>
    <dsp:sp modelId="{AF3909BA-FF62-0E43-8FBC-8222C46FC5FD}">
      <dsp:nvSpPr>
        <dsp:cNvPr id="0" name=""/>
        <dsp:cNvSpPr/>
      </dsp:nvSpPr>
      <dsp:spPr>
        <a:xfrm rot="2160000">
          <a:off x="1460432" y="484412"/>
          <a:ext cx="167590" cy="212435"/>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465233" y="512123"/>
        <a:ext cx="117313" cy="127461"/>
      </dsp:txXfrm>
    </dsp:sp>
    <dsp:sp modelId="{A81E8CAD-87EC-1449-8179-E89065FA5FB7}">
      <dsp:nvSpPr>
        <dsp:cNvPr id="0" name=""/>
        <dsp:cNvSpPr/>
      </dsp:nvSpPr>
      <dsp:spPr>
        <a:xfrm>
          <a:off x="1615867" y="556617"/>
          <a:ext cx="629438" cy="629438"/>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latin typeface="+mn-lt"/>
              <a:ea typeface="Times New Roman" charset="0"/>
              <a:cs typeface="Times New Roman" charset="0"/>
            </a:rPr>
            <a:t>Phase-9 (April 1-20,2019), 2251 crore</a:t>
          </a:r>
        </a:p>
      </dsp:txBody>
      <dsp:txXfrm>
        <a:off x="1708046" y="648796"/>
        <a:ext cx="445080" cy="445080"/>
      </dsp:txXfrm>
    </dsp:sp>
    <dsp:sp modelId="{A6CD76E5-C2DB-9A45-9859-33BDA776A958}">
      <dsp:nvSpPr>
        <dsp:cNvPr id="0" name=""/>
        <dsp:cNvSpPr/>
      </dsp:nvSpPr>
      <dsp:spPr>
        <a:xfrm rot="6480000">
          <a:off x="1702146" y="1210289"/>
          <a:ext cx="167590" cy="212435"/>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rot="10800000">
        <a:off x="1735053" y="1228868"/>
        <a:ext cx="117313" cy="127461"/>
      </dsp:txXfrm>
    </dsp:sp>
    <dsp:sp modelId="{D6558803-B19F-D344-A387-5D45E9172C6C}">
      <dsp:nvSpPr>
        <dsp:cNvPr id="0" name=""/>
        <dsp:cNvSpPr/>
      </dsp:nvSpPr>
      <dsp:spPr>
        <a:xfrm>
          <a:off x="1323646" y="1455981"/>
          <a:ext cx="629438" cy="629438"/>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latin typeface="+mn-lt"/>
              <a:ea typeface="Times New Roman" charset="0"/>
              <a:cs typeface="Times New Roman" charset="0"/>
            </a:rPr>
            <a:t>Phase-10 (May 1-10, 2019), 819 crore</a:t>
          </a:r>
        </a:p>
      </dsp:txBody>
      <dsp:txXfrm>
        <a:off x="1415825" y="1548160"/>
        <a:ext cx="445080" cy="445080"/>
      </dsp:txXfrm>
    </dsp:sp>
    <dsp:sp modelId="{905A3A3F-9AB9-2E44-8B1C-40939E4A1C5D}">
      <dsp:nvSpPr>
        <dsp:cNvPr id="0" name=""/>
        <dsp:cNvSpPr/>
      </dsp:nvSpPr>
      <dsp:spPr>
        <a:xfrm rot="10800000">
          <a:off x="1086490" y="1664482"/>
          <a:ext cx="167590" cy="212435"/>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rot="10800000">
        <a:off x="1136767" y="1706969"/>
        <a:ext cx="117313" cy="127461"/>
      </dsp:txXfrm>
    </dsp:sp>
    <dsp:sp modelId="{48654332-711C-9048-83A0-83387E395F15}">
      <dsp:nvSpPr>
        <dsp:cNvPr id="0" name=""/>
        <dsp:cNvSpPr/>
      </dsp:nvSpPr>
      <dsp:spPr>
        <a:xfrm>
          <a:off x="377999" y="1455981"/>
          <a:ext cx="629438" cy="629438"/>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latin typeface="+mn-lt"/>
              <a:ea typeface="Times New Roman" charset="0"/>
              <a:cs typeface="Times New Roman" charset="0"/>
            </a:rPr>
            <a:t>Phase-11 (July 1-10, 2019), 45 crore</a:t>
          </a:r>
        </a:p>
      </dsp:txBody>
      <dsp:txXfrm>
        <a:off x="470178" y="1548160"/>
        <a:ext cx="445080" cy="445080"/>
      </dsp:txXfrm>
    </dsp:sp>
    <dsp:sp modelId="{54CCE10F-D7DC-2745-B746-4A7512CDF9B5}">
      <dsp:nvSpPr>
        <dsp:cNvPr id="0" name=""/>
        <dsp:cNvSpPr/>
      </dsp:nvSpPr>
      <dsp:spPr>
        <a:xfrm rot="15120000">
          <a:off x="464279" y="1219311"/>
          <a:ext cx="167590" cy="212435"/>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rot="10800000">
        <a:off x="497186" y="1285706"/>
        <a:ext cx="117313" cy="127461"/>
      </dsp:txXfrm>
    </dsp:sp>
    <dsp:sp modelId="{7AEDE963-EC89-9045-8657-52A726D7251D}">
      <dsp:nvSpPr>
        <dsp:cNvPr id="0" name=""/>
        <dsp:cNvSpPr/>
      </dsp:nvSpPr>
      <dsp:spPr>
        <a:xfrm>
          <a:off x="85778" y="556617"/>
          <a:ext cx="629438" cy="629438"/>
        </a:xfrm>
        <a:prstGeom prst="ellipse">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latin typeface="+mn-lt"/>
              <a:ea typeface="Times New Roman" charset="0"/>
              <a:cs typeface="Times New Roman" charset="0"/>
            </a:rPr>
            <a:t>Phase-12 (Octobar 1-10, 2019), 231crore</a:t>
          </a:r>
        </a:p>
      </dsp:txBody>
      <dsp:txXfrm>
        <a:off x="177957" y="648796"/>
        <a:ext cx="445080" cy="445080"/>
      </dsp:txXfrm>
    </dsp:sp>
    <dsp:sp modelId="{8C553271-6870-9640-9762-5105F9E70AE5}">
      <dsp:nvSpPr>
        <dsp:cNvPr id="0" name=""/>
        <dsp:cNvSpPr/>
      </dsp:nvSpPr>
      <dsp:spPr>
        <a:xfrm rot="19440000">
          <a:off x="695387" y="489988"/>
          <a:ext cx="167590" cy="212435"/>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700188" y="547251"/>
        <a:ext cx="117313" cy="127461"/>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0220E64-837F-9E4B-BF11-37913B311D12}">
      <dsp:nvSpPr>
        <dsp:cNvPr id="0" name=""/>
        <dsp:cNvSpPr/>
      </dsp:nvSpPr>
      <dsp:spPr>
        <a:xfrm>
          <a:off x="211218" y="101662"/>
          <a:ext cx="1313793" cy="1313793"/>
        </a:xfrm>
        <a:prstGeom prst="pie">
          <a:avLst>
            <a:gd name="adj1" fmla="val 16200000"/>
            <a:gd name="adj2" fmla="val 180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US" sz="900" kern="1200"/>
            <a:t>Mumbai 1876.96 crore</a:t>
          </a:r>
        </a:p>
      </dsp:txBody>
      <dsp:txXfrm>
        <a:off x="903619" y="380061"/>
        <a:ext cx="469212" cy="391010"/>
      </dsp:txXfrm>
    </dsp:sp>
    <dsp:sp modelId="{B4BDFB93-788B-744E-9259-92199798B0D8}">
      <dsp:nvSpPr>
        <dsp:cNvPr id="0" name=""/>
        <dsp:cNvSpPr/>
      </dsp:nvSpPr>
      <dsp:spPr>
        <a:xfrm>
          <a:off x="184160" y="148583"/>
          <a:ext cx="1313793" cy="1313793"/>
        </a:xfrm>
        <a:prstGeom prst="pie">
          <a:avLst>
            <a:gd name="adj1" fmla="val 1800000"/>
            <a:gd name="adj2" fmla="val 900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US" sz="900" kern="1200"/>
            <a:t>Kolkata 1440.34 crore</a:t>
          </a:r>
        </a:p>
      </dsp:txBody>
      <dsp:txXfrm>
        <a:off x="496968" y="1000985"/>
        <a:ext cx="703818" cy="344088"/>
      </dsp:txXfrm>
    </dsp:sp>
    <dsp:sp modelId="{BD7F9CBE-6141-234D-909A-7CD6CA8D335D}">
      <dsp:nvSpPr>
        <dsp:cNvPr id="0" name=""/>
        <dsp:cNvSpPr/>
      </dsp:nvSpPr>
      <dsp:spPr>
        <a:xfrm>
          <a:off x="157102" y="101662"/>
          <a:ext cx="1313793" cy="1313793"/>
        </a:xfrm>
        <a:prstGeom prst="pie">
          <a:avLst>
            <a:gd name="adj1" fmla="val 9000000"/>
            <a:gd name="adj2" fmla="val 1620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n-US" sz="900" kern="1200"/>
            <a:t>New Delhi 918.58 crore</a:t>
          </a:r>
        </a:p>
      </dsp:txBody>
      <dsp:txXfrm>
        <a:off x="309283" y="380061"/>
        <a:ext cx="469212" cy="391010"/>
      </dsp:txXfrm>
    </dsp:sp>
    <dsp:sp modelId="{25F2D25F-9970-6848-B4D6-44C97AF8F2E3}">
      <dsp:nvSpPr>
        <dsp:cNvPr id="0" name=""/>
        <dsp:cNvSpPr/>
      </dsp:nvSpPr>
      <dsp:spPr>
        <a:xfrm>
          <a:off x="129996" y="20332"/>
          <a:ext cx="1476453" cy="1476453"/>
        </a:xfrm>
        <a:prstGeom prst="circularArrow">
          <a:avLst>
            <a:gd name="adj1" fmla="val 5085"/>
            <a:gd name="adj2" fmla="val 327528"/>
            <a:gd name="adj3" fmla="val 1472472"/>
            <a:gd name="adj4" fmla="val 16199432"/>
            <a:gd name="adj5" fmla="val 5932"/>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9D3A059-BAD2-A941-9452-201EBA9293F4}">
      <dsp:nvSpPr>
        <dsp:cNvPr id="0" name=""/>
        <dsp:cNvSpPr/>
      </dsp:nvSpPr>
      <dsp:spPr>
        <a:xfrm>
          <a:off x="102830" y="67170"/>
          <a:ext cx="1476453" cy="1476453"/>
        </a:xfrm>
        <a:prstGeom prst="circularArrow">
          <a:avLst>
            <a:gd name="adj1" fmla="val 5085"/>
            <a:gd name="adj2" fmla="val 327528"/>
            <a:gd name="adj3" fmla="val 8671970"/>
            <a:gd name="adj4" fmla="val 1800502"/>
            <a:gd name="adj5" fmla="val 5932"/>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104EFC6-402D-5B43-AE54-553E3609CB64}">
      <dsp:nvSpPr>
        <dsp:cNvPr id="0" name=""/>
        <dsp:cNvSpPr/>
      </dsp:nvSpPr>
      <dsp:spPr>
        <a:xfrm>
          <a:off x="75664" y="20332"/>
          <a:ext cx="1476453" cy="1476453"/>
        </a:xfrm>
        <a:prstGeom prst="circularArrow">
          <a:avLst>
            <a:gd name="adj1" fmla="val 5085"/>
            <a:gd name="adj2" fmla="val 327528"/>
            <a:gd name="adj3" fmla="val 15873039"/>
            <a:gd name="adj4" fmla="val 9000000"/>
            <a:gd name="adj5" fmla="val 5932"/>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9A9587E-A32C-4148-BC34-7612566BD6AD}">
      <dsp:nvSpPr>
        <dsp:cNvPr id="0" name=""/>
        <dsp:cNvSpPr/>
      </dsp:nvSpPr>
      <dsp:spPr>
        <a:xfrm rot="5400000">
          <a:off x="-189034" y="572982"/>
          <a:ext cx="851501"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ED637977-F985-5F4A-B51D-AF4895631057}">
      <dsp:nvSpPr>
        <dsp:cNvPr id="0" name=""/>
        <dsp:cNvSpPr/>
      </dsp:nvSpPr>
      <dsp:spPr>
        <a:xfrm>
          <a:off x="2116" y="22561"/>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Goswami committee on Electoral Reforms, 1990</a:t>
          </a:r>
        </a:p>
      </dsp:txBody>
      <dsp:txXfrm>
        <a:off x="22298" y="42743"/>
        <a:ext cx="1108072" cy="648697"/>
      </dsp:txXfrm>
    </dsp:sp>
    <dsp:sp modelId="{C53ECFD0-0258-FF49-8B5E-D400E6C86E44}">
      <dsp:nvSpPr>
        <dsp:cNvPr id="0" name=""/>
        <dsp:cNvSpPr/>
      </dsp:nvSpPr>
      <dsp:spPr>
        <a:xfrm rot="5400000">
          <a:off x="-189034" y="1434309"/>
          <a:ext cx="851501"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9361608-7D39-5E40-8306-9DCD69E7FE0F}">
      <dsp:nvSpPr>
        <dsp:cNvPr id="0" name=""/>
        <dsp:cNvSpPr/>
      </dsp:nvSpPr>
      <dsp:spPr>
        <a:xfrm>
          <a:off x="2116" y="883889"/>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Vohra Committe Report, 1993</a:t>
          </a:r>
        </a:p>
      </dsp:txBody>
      <dsp:txXfrm>
        <a:off x="22298" y="904071"/>
        <a:ext cx="1108072" cy="648697"/>
      </dsp:txXfrm>
    </dsp:sp>
    <dsp:sp modelId="{FA950523-C3BC-5C40-A245-47E5A9F3D0D8}">
      <dsp:nvSpPr>
        <dsp:cNvPr id="0" name=""/>
        <dsp:cNvSpPr/>
      </dsp:nvSpPr>
      <dsp:spPr>
        <a:xfrm>
          <a:off x="241629" y="1864973"/>
          <a:ext cx="1517594"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6A4D82B5-DA45-B44D-8909-19AA70483502}">
      <dsp:nvSpPr>
        <dsp:cNvPr id="0" name=""/>
        <dsp:cNvSpPr/>
      </dsp:nvSpPr>
      <dsp:spPr>
        <a:xfrm>
          <a:off x="2116" y="1745216"/>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Indrajit Gupta Committee on State Funding of Elections, 1998</a:t>
          </a:r>
        </a:p>
      </dsp:txBody>
      <dsp:txXfrm>
        <a:off x="22298" y="1765398"/>
        <a:ext cx="1108072" cy="648697"/>
      </dsp:txXfrm>
    </dsp:sp>
    <dsp:sp modelId="{F201E9CF-C1A4-A442-AF4E-A7C5FC90EDDB}">
      <dsp:nvSpPr>
        <dsp:cNvPr id="0" name=""/>
        <dsp:cNvSpPr/>
      </dsp:nvSpPr>
      <dsp:spPr>
        <a:xfrm rot="16200000">
          <a:off x="1338386" y="1434309"/>
          <a:ext cx="851501"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0F06707B-1091-774B-9381-66898A481027}">
      <dsp:nvSpPr>
        <dsp:cNvPr id="0" name=""/>
        <dsp:cNvSpPr/>
      </dsp:nvSpPr>
      <dsp:spPr>
        <a:xfrm>
          <a:off x="1529536" y="1745216"/>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Law Commission</a:t>
          </a:r>
          <a:r>
            <a:rPr lang="en-US" sz="900" kern="1200" baseline="0"/>
            <a:t> Report on Reform of  the Electoral Laws</a:t>
          </a:r>
          <a:endParaRPr lang="en-US" sz="900" kern="1200"/>
        </a:p>
      </dsp:txBody>
      <dsp:txXfrm>
        <a:off x="1549718" y="1765398"/>
        <a:ext cx="1108072" cy="648697"/>
      </dsp:txXfrm>
    </dsp:sp>
    <dsp:sp modelId="{29FD34C9-7B8E-F34E-9909-3C0A2191BD98}">
      <dsp:nvSpPr>
        <dsp:cNvPr id="0" name=""/>
        <dsp:cNvSpPr/>
      </dsp:nvSpPr>
      <dsp:spPr>
        <a:xfrm rot="16200000">
          <a:off x="1338386" y="572982"/>
          <a:ext cx="851501"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DFDBA4CF-8CF2-5448-B631-9DEEA2EBB910}">
      <dsp:nvSpPr>
        <dsp:cNvPr id="0" name=""/>
        <dsp:cNvSpPr/>
      </dsp:nvSpPr>
      <dsp:spPr>
        <a:xfrm>
          <a:off x="1529536" y="883889"/>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The CEC Letters to Ministry</a:t>
          </a:r>
          <a:r>
            <a:rPr lang="en-US" sz="900" kern="1200" baseline="0"/>
            <a:t> of Law and Justice, 2019</a:t>
          </a:r>
          <a:endParaRPr lang="en-US" sz="900" kern="1200"/>
        </a:p>
      </dsp:txBody>
      <dsp:txXfrm>
        <a:off x="1549718" y="904071"/>
        <a:ext cx="1108072" cy="648697"/>
      </dsp:txXfrm>
    </dsp:sp>
    <dsp:sp modelId="{CC0C77CC-4F38-7F4E-AD0B-9D76DD1415A5}">
      <dsp:nvSpPr>
        <dsp:cNvPr id="0" name=""/>
        <dsp:cNvSpPr/>
      </dsp:nvSpPr>
      <dsp:spPr>
        <a:xfrm>
          <a:off x="1769050" y="142318"/>
          <a:ext cx="1517594"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C6715FD4-353C-CA4E-9D1D-8E1C88096747}">
      <dsp:nvSpPr>
        <dsp:cNvPr id="0" name=""/>
        <dsp:cNvSpPr/>
      </dsp:nvSpPr>
      <dsp:spPr>
        <a:xfrm>
          <a:off x="1529536" y="22561"/>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Ministry of Law and Justice, 2010</a:t>
          </a:r>
        </a:p>
      </dsp:txBody>
      <dsp:txXfrm>
        <a:off x="1549718" y="42743"/>
        <a:ext cx="1108072" cy="648697"/>
      </dsp:txXfrm>
    </dsp:sp>
    <dsp:sp modelId="{E276138E-59AA-4D47-8B31-14FFCA5CD0A5}">
      <dsp:nvSpPr>
        <dsp:cNvPr id="0" name=""/>
        <dsp:cNvSpPr/>
      </dsp:nvSpPr>
      <dsp:spPr>
        <a:xfrm rot="5400000">
          <a:off x="2865807" y="572982"/>
          <a:ext cx="851501"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5C78F64-A2C8-184C-B0C5-58C72A761C42}">
      <dsp:nvSpPr>
        <dsp:cNvPr id="0" name=""/>
        <dsp:cNvSpPr/>
      </dsp:nvSpPr>
      <dsp:spPr>
        <a:xfrm>
          <a:off x="3056957" y="22561"/>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The </a:t>
          </a:r>
          <a:r>
            <a:rPr lang="en-US" sz="900" kern="1200" baseline="0"/>
            <a:t> Second Administrative  Reforms Commission, 2008</a:t>
          </a:r>
          <a:endParaRPr lang="en-US" sz="900" kern="1200"/>
        </a:p>
      </dsp:txBody>
      <dsp:txXfrm>
        <a:off x="3077139" y="42743"/>
        <a:ext cx="1108072" cy="648697"/>
      </dsp:txXfrm>
    </dsp:sp>
    <dsp:sp modelId="{29D9A4C9-1742-7D4E-8B19-64F8A12D2F2A}">
      <dsp:nvSpPr>
        <dsp:cNvPr id="0" name=""/>
        <dsp:cNvSpPr/>
      </dsp:nvSpPr>
      <dsp:spPr>
        <a:xfrm rot="5400000">
          <a:off x="2865807" y="1434309"/>
          <a:ext cx="851501" cy="103359"/>
        </a:xfrm>
        <a:prstGeom prst="rect">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4D1B1233-A4E7-804A-918F-51A46DEDAFEC}">
      <dsp:nvSpPr>
        <dsp:cNvPr id="0" name=""/>
        <dsp:cNvSpPr/>
      </dsp:nvSpPr>
      <dsp:spPr>
        <a:xfrm>
          <a:off x="3056957" y="883889"/>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Election Commisison  of India-Proposed Electoral</a:t>
          </a:r>
          <a:r>
            <a:rPr lang="en-US" sz="900" kern="1200" baseline="0"/>
            <a:t> Reforms, 2004</a:t>
          </a:r>
          <a:r>
            <a:rPr lang="en-US" sz="900" kern="1200"/>
            <a:t> </a:t>
          </a:r>
        </a:p>
      </dsp:txBody>
      <dsp:txXfrm>
        <a:off x="3077139" y="904071"/>
        <a:ext cx="1108072" cy="648697"/>
      </dsp:txXfrm>
    </dsp:sp>
    <dsp:sp modelId="{08B10701-25D8-BC43-8BF0-E340611A433B}">
      <dsp:nvSpPr>
        <dsp:cNvPr id="0" name=""/>
        <dsp:cNvSpPr/>
      </dsp:nvSpPr>
      <dsp:spPr>
        <a:xfrm>
          <a:off x="3056957" y="1745216"/>
          <a:ext cx="1148436" cy="689061"/>
        </a:xfrm>
        <a:prstGeom prst="roundRect">
          <a:avLst>
            <a:gd name="adj" fmla="val 10000"/>
          </a:avLst>
        </a:prstGeom>
        <a:gradFill rotWithShape="0">
          <a:gsLst>
            <a:gs pos="0">
              <a:schemeClr val="accent1">
                <a:hueOff val="0"/>
                <a:satOff val="0"/>
                <a:lumOff val="0"/>
                <a:alphaOff val="0"/>
                <a:satMod val="103000"/>
                <a:lumMod val="102000"/>
                <a:tint val="94000"/>
              </a:schemeClr>
            </a:gs>
            <a:gs pos="50000">
              <a:schemeClr val="accent1">
                <a:hueOff val="0"/>
                <a:satOff val="0"/>
                <a:lumOff val="0"/>
                <a:alphaOff val="0"/>
                <a:satMod val="110000"/>
                <a:lumMod val="100000"/>
                <a:shade val="100000"/>
              </a:schemeClr>
            </a:gs>
            <a:gs pos="100000">
              <a:schemeClr val="accent1">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National Commission to Review the Working of the Constitution, 2001</a:t>
          </a:r>
        </a:p>
      </dsp:txBody>
      <dsp:txXfrm>
        <a:off x="3077139" y="1765398"/>
        <a:ext cx="1108072" cy="648697"/>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3.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4.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5.xml><?xml version="1.0" encoding="utf-8"?>
<dgm:layoutDef xmlns:dgm="http://schemas.openxmlformats.org/drawingml/2006/diagram" xmlns:a="http://schemas.openxmlformats.org/drawingml/2006/main" uniqueId="urn:microsoft.com/office/officeart/2008/layout/TitledPictureBlocks">
  <dgm:title val=""/>
  <dgm:desc val=""/>
  <dgm:catLst>
    <dgm:cat type="picture" pri="10000"/>
    <dgm:cat type="pictureconvert" pri="100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60" srcId="0" destId="10" srcOrd="0" destOrd="0"/>
        <dgm:cxn modelId="12" srcId="10" destId="11" srcOrd="0" destOrd="0"/>
        <dgm:cxn modelId="7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 modelId="40">
          <dgm:prSet phldr="1"/>
        </dgm:pt>
        <dgm:pt modelId="4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 modelId="90" srcId="0" destId="40" srcOrd="3" destOrd="0"/>
        <dgm:cxn modelId="42" srcId="40" destId="41" srcOrd="0" destOrd="0"/>
      </dgm:cxnLst>
      <dgm:bg/>
      <dgm:whole/>
    </dgm:dataModel>
  </dgm:clrData>
  <dgm:layoutNode name="rootNode">
    <dgm:varLst>
      <dgm:chMax/>
      <dgm:chPref/>
      <dgm:dir/>
      <dgm:animLvl val="lvl"/>
    </dgm:varLst>
    <dgm:choose name="Name0">
      <dgm:if name="Name1" func="var" arg="dir" op="equ" val="norm">
        <dgm:alg type="snake">
          <dgm:param type="off" val="ctr"/>
          <dgm:param type="grDir" val="tL"/>
        </dgm:alg>
      </dgm:if>
      <dgm:else name="Name2">
        <dgm:alg type="snake">
          <dgm:param type="off" val="ctr"/>
          <dgm:param type="grDir" val="tR"/>
        </dgm:alg>
      </dgm:else>
    </dgm:choose>
    <dgm:shape xmlns:r="http://schemas.openxmlformats.org/officeDocument/2006/relationships" r:blip="">
      <dgm:adjLst/>
    </dgm:shape>
    <dgm:constrLst>
      <dgm:constr type="primFontSz" for="des" forName="ParentText" op="equ"/>
      <dgm:constr type="primFontSz" for="des" forName="ChildText" op="equ"/>
      <dgm:constr type="w" for="ch" forName="composite" refType="w"/>
      <dgm:constr type="h" for="ch" forName="composite" refType="h"/>
      <dgm:constr type="sp" refType="w" refFor="ch" refForName="composite" op="equ" fact="0.1"/>
      <dgm:constr type="w" for="ch" forName="sibTrans" refType="w" refFor="ch" refForName="composite" op="equ" fact="0.1"/>
      <dgm:constr type="h" for="ch" forName="sibTrans" refType="w" refFor="ch" refForName="sibTrans" op="equ"/>
    </dgm:constrLst>
    <dgm:forEach name="nodesForEach" axis="ch" ptType="node">
      <dgm:layoutNode name="composite">
        <dgm:alg type="composite">
          <dgm:param type="ar" val="1.3787"/>
        </dgm:alg>
        <dgm:shape xmlns:r="http://schemas.openxmlformats.org/officeDocument/2006/relationships" r:blip="">
          <dgm:adjLst/>
        </dgm:shape>
        <dgm:choose name="Name3">
          <dgm:if name="Name4" func="var" arg="dir" op="equ" val="norm">
            <dgm:constrLst>
              <dgm:constr type="l" for="ch" forName="ParentText" refType="w" fact="0"/>
              <dgm:constr type="t" for="ch" forName="ParentText" refType="h" fact="0"/>
              <dgm:constr type="w" for="ch" forName="ParentText" refType="w" fact="0.7457"/>
              <dgm:constr type="h" for="ch" forName="ParentText" refType="h" fact="0.15"/>
              <dgm:constr type="l" for="ch" forName="Image" refType="w" fact="0"/>
              <dgm:constr type="t" for="ch" forName="Image" refType="h" fact="0.1661"/>
              <dgm:constr type="w" for="ch" forName="Image" refType="w" fact="0.7457"/>
              <dgm:constr type="h" for="ch" forName="Image" refType="h" fact="0.8711"/>
              <dgm:constr type="l" for="ch" forName="ChildText" refType="w" fact="0.6464"/>
              <dgm:constr type="t" for="ch" forName="ChildText" refType="h" fact="0.288"/>
              <dgm:constr type="w" for="ch" forName="ChildText" refType="w" fact="0.3536"/>
              <dgm:constr type="h" for="ch" forName="ChildText" refType="h" fact="0.5074"/>
            </dgm:constrLst>
          </dgm:if>
          <dgm:else name="Name5">
            <dgm:constrLst>
              <dgm:constr type="l" for="ch" forName="ParentText" refType="w" fact="0.26"/>
              <dgm:constr type="t" for="ch" forName="ParentText" refType="h" fact="0"/>
              <dgm:constr type="w" for="ch" forName="ParentText" refType="w" fact="0.7457"/>
              <dgm:constr type="h" for="ch" forName="ParentText" refType="h" fact="0.15"/>
              <dgm:constr type="l" for="ch" forName="Image" refType="w" fact="0.26"/>
              <dgm:constr type="t" for="ch" forName="Image" refType="h" fact="0.1661"/>
              <dgm:constr type="w" for="ch" forName="Image" refType="w" fact="0.7446"/>
              <dgm:constr type="h" for="ch" forName="Image" refType="h" fact="0.8711"/>
              <dgm:constr type="l" for="ch" forName="ChildText" refType="w" fact="0"/>
              <dgm:constr type="t" for="ch" forName="ChildText" refType="h" fact="0.288"/>
              <dgm:constr type="w" for="ch" forName="ChildText" refType="w" fact="0.3536"/>
              <dgm:constr type="h" for="ch" forName="ChildText" refType="h" fact="0.5074"/>
            </dgm:constrLst>
          </dgm:else>
        </dgm:choose>
        <dgm:layoutNode name="ParentText" styleLbl="node1">
          <dgm:varLst>
            <dgm:chMax val="1"/>
            <dgm:chPref val="1"/>
            <dgm:bulletEnabled val="1"/>
          </dgm:varLst>
          <dgm:alg type="tx"/>
          <dgm:shape xmlns:r="http://schemas.openxmlformats.org/officeDocument/2006/relationships" type="rect" r:blip="" zOrderOff="10">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Image" styleLbl="bgImgPlace1">
          <dgm:alg type="sp"/>
          <dgm:shape xmlns:r="http://schemas.openxmlformats.org/officeDocument/2006/relationships" type="rect" r:blip="" blipPhldr="1">
            <dgm:adjLst/>
          </dgm:shape>
          <dgm:presOf/>
        </dgm:layoutNode>
        <dgm:layoutNode name="ChildText" styleLbl="fgAcc1">
          <dgm:varLst>
            <dgm:chMax val="0"/>
            <dgm:chPref val="0"/>
            <dgm:bulletEnabled val="1"/>
          </dgm:varLst>
          <dgm:choose name="Name6">
            <dgm:if name="Name7" axis="des" ptType="node" func="cnt" op="equ" val="1">
              <dgm:alg type="tx">
                <dgm:param type="stBulletLvl" val="2"/>
                <dgm:param type="txAnchorVertCh" val="mid"/>
                <dgm:param type="parTxLTRAlign" val="l"/>
              </dgm:alg>
            </dgm:if>
            <dgm:else name="Name8">
              <dgm:alg type="tx">
                <dgm:param type="stBulletLvl" val="1"/>
                <dgm:param type="txAnchorVertCh" val="mid"/>
              </dgm:alg>
            </dgm:else>
          </dgm:choose>
          <dgm:choose name="Name9">
            <dgm:if name="Name10" axis="ch" ptType="node" func="cnt" op="gte" val="1">
              <dgm:shape xmlns:r="http://schemas.openxmlformats.org/officeDocument/2006/relationships" type="roundRect" r:blip="">
                <dgm:adjLst>
                  <dgm:adj idx="1" val="0.1"/>
                </dgm:adjLst>
              </dgm:shape>
              <dgm:presOf axis="des" ptType="node"/>
            </dgm:if>
            <dgm:else name="Name11">
              <dgm:shape xmlns:r="http://schemas.openxmlformats.org/officeDocument/2006/relationships" type="roundRect" r:blip="" hideGeom="1">
                <dgm:adjLst>
                  <dgm:adj idx="1" val="0.1"/>
                </dgm:adjLst>
              </dgm:shape>
              <dgm:presOf/>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layout8.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2258</TotalTime>
  <Pages>13</Pages>
  <Words>4035</Words>
  <Characters>23002</Characters>
  <Application>Microsoft Macintosh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183</cp:revision>
  <dcterms:created xsi:type="dcterms:W3CDTF">2020-08-22T04:00:00Z</dcterms:created>
  <dcterms:modified xsi:type="dcterms:W3CDTF">2020-08-28T06:29:00Z</dcterms:modified>
</cp:coreProperties>
</file>